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jc w:val="center"/>
        <w:rPr>
          <w:rFonts w:hint="default" w:ascii="方正兰亭中黑_GBK" w:hAnsi="微软雅黑 Light" w:eastAsia="方正兰亭中黑_GBK"/>
          <w:sz w:val="32"/>
          <w:lang w:val="en-US"/>
        </w:rPr>
      </w:pPr>
      <w:r>
        <w:rPr>
          <w:rFonts w:ascii="Arial" w:hAnsi="Arial" w:eastAsia="方正兰亭中黑_GBK" w:cs="Arial"/>
          <w:sz w:val="32"/>
        </w:rPr>
        <w:t>YM-</w:t>
      </w:r>
      <w:r>
        <w:rPr>
          <w:rFonts w:hint="eastAsia" w:ascii="Arial" w:hAnsi="Arial" w:eastAsia="方正兰亭中黑_GBK" w:cs="Arial"/>
          <w:sz w:val="32"/>
          <w:lang w:val="en-US" w:eastAsia="zh-CN"/>
        </w:rPr>
        <w:t>1705大陶瓷电容压力变送器</w:t>
      </w:r>
    </w:p>
    <w:p>
      <w:pPr>
        <w:pStyle w:val="4"/>
        <w:rPr>
          <w:sz w:val="20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产品描述</w:t>
      </w:r>
    </w:p>
    <w:p>
      <w:pPr>
        <w:pStyle w:val="4"/>
        <w:spacing w:before="228" w:line="343" w:lineRule="auto"/>
        <w:ind w:left="120" w:right="3458" w:firstLine="360" w:firstLineChars="200"/>
        <w:jc w:val="both"/>
      </w:pPr>
      <w:r>
        <w:rPr>
          <w:rFonts w:hint="eastAsia" w:ascii="Vrinda" w:hAnsi="Vrinda" w:eastAsia="宋体" w:cs="Vrind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844550</wp:posOffset>
            </wp:positionV>
            <wp:extent cx="1476375" cy="2066925"/>
            <wp:effectExtent l="0" t="0" r="9525" b="9525"/>
            <wp:wrapNone/>
            <wp:docPr id="3" name="图片 3" descr="YM-TC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YM-TCR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该压力变送器选用</w:t>
      </w:r>
      <w:r>
        <w:rPr>
          <w:rFonts w:hint="eastAsia"/>
          <w:lang w:val="en-US" w:eastAsia="zh-CN"/>
        </w:rPr>
        <w:t>陶瓷电容</w:t>
      </w:r>
      <w:r>
        <w:t>压力传感器，经过高可靠性的放大电路及精密温度补偿，将被测介质的压力转换成标准电信号，高质量的传感器及完善的装配工艺确保了该产品的优异质量和性能。该产品各种参数</w:t>
      </w:r>
      <w:r>
        <w:rPr>
          <w:rFonts w:hint="eastAsia"/>
          <w:lang w:val="en-US" w:eastAsia="zh-CN"/>
        </w:rPr>
        <w:t>均</w:t>
      </w:r>
      <w:r>
        <w:t>可订制，能够最大限度的满足客户的需要，</w:t>
      </w:r>
      <w:r>
        <w:rPr>
          <w:rFonts w:hint="eastAsia"/>
          <w:lang w:val="en-US" w:eastAsia="zh-CN"/>
        </w:rPr>
        <w:t>广泛</w:t>
      </w:r>
      <w:r>
        <w:t>适用于</w:t>
      </w:r>
      <w:r>
        <w:rPr>
          <w:rFonts w:hint="eastAsia"/>
          <w:lang w:val="en-US" w:eastAsia="zh-CN"/>
        </w:rPr>
        <w:t>烟草、矿业、等行业</w:t>
      </w:r>
      <w:r>
        <w:t>使用。</w:t>
      </w:r>
    </w:p>
    <w:p>
      <w:pPr>
        <w:pStyle w:val="4"/>
        <w:spacing w:before="8"/>
        <w:rPr>
          <w:sz w:val="15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产品特点</w:t>
      </w:r>
    </w:p>
    <w:p/>
    <w:p>
      <w:pPr>
        <w:pStyle w:val="4"/>
        <w:spacing w:line="345" w:lineRule="auto"/>
        <w:ind w:left="120"/>
        <w:rPr>
          <w:rFonts w:hint="default" w:ascii="Vrinda" w:hAnsi="Vrinda" w:eastAsia="宋体" w:cs="Vrinda"/>
          <w:lang w:val="en-US" w:eastAsia="zh-CN"/>
        </w:rPr>
      </w:pPr>
      <w:r>
        <w:rPr>
          <w:rFonts w:ascii="Vrinda" w:hAnsi="Vrinda" w:cs="Vrinda"/>
        </w:rPr>
        <w:t>·</w:t>
      </w:r>
      <w:r>
        <w:rPr>
          <w:rFonts w:hint="eastAsia" w:ascii="Vrinda" w:hAnsi="Vrinda" w:cs="Vrinda"/>
        </w:rPr>
        <w:t xml:space="preserve"> </w:t>
      </w:r>
      <w:r>
        <w:rPr>
          <w:rFonts w:hint="eastAsia" w:ascii="Vrinda" w:hAnsi="Vrinda" w:cs="Vrinda"/>
          <w:lang w:val="en-US" w:eastAsia="zh-CN"/>
        </w:rPr>
        <w:t>抗冲击 兼容介质温度范围宽  耐颗粒物   绝压低压量程性能优异</w:t>
      </w:r>
    </w:p>
    <w:p>
      <w:pPr>
        <w:pStyle w:val="4"/>
        <w:spacing w:line="345" w:lineRule="auto"/>
        <w:ind w:left="120"/>
        <w:rPr>
          <w:rFonts w:ascii="Vrinda" w:hAnsi="Vrinda" w:cs="Vrinda"/>
        </w:rPr>
      </w:pPr>
      <w:r>
        <w:rPr>
          <w:rFonts w:ascii="Vrinda" w:hAnsi="Vrinda" w:cs="Vrinda"/>
        </w:rPr>
        <w:t xml:space="preserve">· 抗干扰强，长期稳定性好 </w:t>
      </w:r>
    </w:p>
    <w:p>
      <w:pPr>
        <w:pStyle w:val="4"/>
        <w:spacing w:line="345" w:lineRule="auto"/>
        <w:ind w:left="120"/>
        <w:rPr>
          <w:rFonts w:ascii="Vrinda" w:hAnsi="Vrinda" w:cs="Vrinda"/>
        </w:rPr>
      </w:pPr>
      <w:r>
        <w:rPr>
          <w:rFonts w:ascii="Vrinda" w:hAnsi="Vrinda" w:cs="Vrinda"/>
        </w:rPr>
        <w:t>· 安装方便</w:t>
      </w:r>
    </w:p>
    <w:p>
      <w:pPr>
        <w:pStyle w:val="4"/>
        <w:spacing w:line="345" w:lineRule="auto"/>
        <w:ind w:left="120"/>
        <w:rPr>
          <w:rFonts w:hint="eastAsia" w:ascii="Vrinda" w:hAnsi="Vrinda" w:eastAsia="宋体" w:cs="Vrinda"/>
          <w:lang w:eastAsia="zh-CN"/>
        </w:rPr>
      </w:pPr>
      <w:r>
        <w:rPr>
          <w:rFonts w:ascii="Vrinda" w:hAnsi="Vrinda" w:cs="Vrinda"/>
        </w:rPr>
        <w:t>· 采用激光打</w:t>
      </w:r>
      <w:r>
        <w:rPr>
          <w:rFonts w:hint="eastAsia" w:ascii="Vrinda" w:hAnsi="Vrinda" w:cs="Vrinda"/>
        </w:rPr>
        <w:t>标</w:t>
      </w:r>
      <w:r>
        <w:rPr>
          <w:rFonts w:ascii="Vrinda" w:hAnsi="Vrinda" w:cs="Vrinda"/>
        </w:rPr>
        <w:t>，产品可溯源</w:t>
      </w:r>
    </w:p>
    <w:p>
      <w:pPr>
        <w:pStyle w:val="4"/>
        <w:spacing w:before="7"/>
        <w:rPr>
          <w:sz w:val="22"/>
        </w:rPr>
      </w:pPr>
      <w:r>
        <w:pict>
          <v:shape id="文本框 2" o:spid="_x0000_s1028" o:spt="202" type="#_x0000_t202" style="position:absolute;left:0pt;margin-left:309.45pt;margin-top:7pt;height:25.2pt;width:122.15pt;mso-wrap-distance-bottom:3.6pt;mso-wrap-distance-left:9pt;mso-wrap-distance-right:9pt;mso-wrap-distance-top:3.6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YM-</w:t>
                  </w:r>
                  <w:r>
                    <w:rPr>
                      <w:rFonts w:hint="eastAsia"/>
                      <w:lang w:val="en-US" w:eastAsia="zh-CN"/>
                    </w:rPr>
                    <w:t>1705</w:t>
                  </w:r>
                </w:p>
              </w:txbxContent>
            </v:textbox>
            <w10:wrap type="square"/>
          </v:shape>
        </w:pict>
      </w:r>
    </w:p>
    <w:p>
      <w:pPr>
        <w:pStyle w:val="2"/>
        <w:spacing w:before="62" w:line="360" w:lineRule="auto"/>
        <w:rPr>
          <w:rFonts w:ascii="方正兰亭中黑_GBK" w:hAnsi="微软雅黑 Light" w:eastAsia="方正兰亭中黑_GBK"/>
        </w:rPr>
      </w:pPr>
      <w:r>
        <w:pict>
          <v:shape id="_x0000_s1029" o:spid="_x0000_s1029" o:spt="202" type="#_x0000_t202" style="position:absolute;left:0pt;margin-left:280.65pt;margin-top:11.8pt;height:25.2pt;width:164.15pt;mso-wrap-distance-bottom:3.6pt;mso-wrap-distance-left:9pt;mso-wrap-distance-right:9pt;mso-wrap-distance-top:3.6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  <w:lang w:val="en-US" w:eastAsia="zh-CN"/>
                    </w:rPr>
                    <w:t>大陶瓷电容</w:t>
                  </w:r>
                  <w:r>
                    <w:rPr>
                      <w:rFonts w:hint="eastAsia"/>
                    </w:rPr>
                    <w:t>压力变送器</w:t>
                  </w:r>
                </w:p>
              </w:txbxContent>
            </v:textbox>
            <w10:wrap type="square"/>
          </v:shape>
        </w:pict>
      </w:r>
      <w:r>
        <w:rPr>
          <w:rFonts w:ascii="方正兰亭中黑_GBK" w:hAnsi="微软雅黑 Light" w:eastAsia="方正兰亭中黑_GBK"/>
        </w:rPr>
        <w:t>产品应用</w:t>
      </w:r>
    </w:p>
    <w:p>
      <w:pPr>
        <w:pStyle w:val="4"/>
        <w:keepNext w:val="0"/>
        <w:keepLines w:val="0"/>
        <w:pageBreakBefore w:val="0"/>
        <w:widowControl w:val="0"/>
        <w:tabs>
          <w:tab w:val="left" w:pos="2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5050" w:right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2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5050" w:rightChars="0"/>
        <w:textAlignment w:val="auto"/>
      </w:pPr>
      <w:r>
        <w:rPr>
          <w:rFonts w:hint="eastAsia"/>
          <w:lang w:val="en-US" w:eastAsia="zh-CN"/>
        </w:rPr>
        <w:t>烟草烟丝气动输送</w:t>
      </w:r>
      <w:r>
        <w:tab/>
      </w:r>
    </w:p>
    <w:p>
      <w:pPr>
        <w:pStyle w:val="4"/>
        <w:keepNext w:val="0"/>
        <w:keepLines w:val="0"/>
        <w:pageBreakBefore w:val="0"/>
        <w:widowControl w:val="0"/>
        <w:tabs>
          <w:tab w:val="left" w:pos="2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5050" w:right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真空行业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2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5050" w:rightChars="0"/>
        <w:textAlignment w:val="auto"/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技术参数</w:t>
      </w:r>
    </w:p>
    <w:p>
      <w:pPr>
        <w:pStyle w:val="4"/>
        <w:spacing w:before="2"/>
        <w:rPr>
          <w:sz w:val="12"/>
        </w:rPr>
      </w:pP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量程范围:</w:t>
      </w:r>
      <w:r>
        <w:rPr>
          <w:sz w:val="18"/>
          <w:szCs w:val="18"/>
        </w:rPr>
        <w:t xml:space="preserve"> -</w:t>
      </w:r>
      <w:r>
        <w:rPr>
          <w:rFonts w:hint="eastAsia"/>
          <w:sz w:val="18"/>
          <w:szCs w:val="18"/>
          <w:lang w:val="en-US" w:eastAsia="zh-CN"/>
        </w:rPr>
        <w:t>100KP</w:t>
      </w:r>
      <w:r>
        <w:rPr>
          <w:sz w:val="18"/>
          <w:szCs w:val="18"/>
        </w:rPr>
        <w:t>a～</w:t>
      </w:r>
      <w:r>
        <w:rPr>
          <w:rFonts w:hint="eastAsia"/>
          <w:sz w:val="18"/>
          <w:szCs w:val="18"/>
          <w:lang w:val="en-US" w:eastAsia="zh-CN"/>
        </w:rPr>
        <w:t>2M</w:t>
      </w:r>
      <w:r>
        <w:rPr>
          <w:sz w:val="18"/>
          <w:szCs w:val="18"/>
        </w:rPr>
        <w:t>p</w:t>
      </w:r>
      <w:r>
        <w:rPr>
          <w:rFonts w:hint="eastAsia"/>
          <w:sz w:val="18"/>
          <w:szCs w:val="18"/>
        </w:rPr>
        <w:t>a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压力方式: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表压、绝压、密封表压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测量介质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与</w:t>
      </w:r>
      <w:r>
        <w:rPr>
          <w:sz w:val="18"/>
          <w:szCs w:val="18"/>
        </w:rPr>
        <w:t>304/316不锈钢兼容的各种液体、气体</w:t>
      </w:r>
      <w:r>
        <w:rPr>
          <w:rFonts w:hint="eastAsia"/>
          <w:sz w:val="18"/>
          <w:szCs w:val="18"/>
        </w:rPr>
        <w:t>或蒸汽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供电电源:</w:t>
      </w:r>
      <w:r>
        <w:rPr>
          <w:sz w:val="18"/>
          <w:szCs w:val="18"/>
        </w:rPr>
        <w:t xml:space="preserve"> 12</w:t>
      </w:r>
      <w:r>
        <w:rPr>
          <w:rFonts w:hint="eastAsia"/>
          <w:sz w:val="18"/>
          <w:szCs w:val="18"/>
        </w:rPr>
        <w:t>V-</w:t>
      </w:r>
      <w:r>
        <w:rPr>
          <w:sz w:val="18"/>
          <w:szCs w:val="18"/>
        </w:rPr>
        <w:t>36</w:t>
      </w:r>
      <w:r>
        <w:rPr>
          <w:rFonts w:hint="eastAsia"/>
          <w:sz w:val="18"/>
          <w:szCs w:val="18"/>
        </w:rPr>
        <w:t>VDC</w:t>
      </w:r>
      <w:r>
        <w:rPr>
          <w:sz w:val="18"/>
          <w:szCs w:val="18"/>
        </w:rPr>
        <w:t xml:space="preserve">  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输出信号:</w:t>
      </w:r>
      <w:r>
        <w:rPr>
          <w:sz w:val="18"/>
          <w:szCs w:val="18"/>
        </w:rPr>
        <w:t xml:space="preserve"> 4～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0mA</w:t>
      </w:r>
      <w:r>
        <w:rPr>
          <w:rFonts w:hint="eastAsia"/>
          <w:sz w:val="18"/>
          <w:szCs w:val="18"/>
        </w:rPr>
        <w:t>等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适应温度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-</w:t>
      </w:r>
      <w:r>
        <w:rPr>
          <w:rFonts w:hint="eastAsia"/>
          <w:sz w:val="18"/>
          <w:szCs w:val="18"/>
          <w:lang w:val="en-US" w:eastAsia="zh-CN"/>
        </w:rPr>
        <w:t>40</w:t>
      </w:r>
      <w:r>
        <w:rPr>
          <w:sz w:val="18"/>
          <w:szCs w:val="18"/>
        </w:rPr>
        <w:t>～</w:t>
      </w:r>
      <w:r>
        <w:rPr>
          <w:rFonts w:hint="eastAsia"/>
          <w:sz w:val="18"/>
          <w:szCs w:val="18"/>
          <w:lang w:val="en-US" w:eastAsia="zh-CN"/>
        </w:rPr>
        <w:t>125</w:t>
      </w:r>
      <w:r>
        <w:rPr>
          <w:sz w:val="18"/>
          <w:szCs w:val="18"/>
        </w:rPr>
        <w:t xml:space="preserve">℃（介质）  </w:t>
      </w:r>
    </w:p>
    <w:p>
      <w:pPr>
        <w:spacing w:line="345" w:lineRule="auto"/>
        <w:ind w:firstLine="180" w:firstLineChars="100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综合精度: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±0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  <w:lang w:val="en-US" w:eastAsia="zh-CN"/>
        </w:rPr>
        <w:t>25</w:t>
      </w:r>
      <w:r>
        <w:rPr>
          <w:sz w:val="18"/>
          <w:szCs w:val="18"/>
        </w:rPr>
        <w:t>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  <w:lang w:val="en-US" w:eastAsia="zh-CN"/>
        </w:rPr>
        <w:t xml:space="preserve"> 0.5% 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时间漂移:</w:t>
      </w:r>
      <w:r>
        <w:rPr>
          <w:sz w:val="18"/>
          <w:szCs w:val="18"/>
        </w:rPr>
        <w:t xml:space="preserve"> ≤±0.2％FS／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ab/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温度漂移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≤±0.05％FS／℃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补偿</w:t>
      </w:r>
      <w:r>
        <w:rPr>
          <w:rFonts w:hint="eastAsia"/>
          <w:sz w:val="18"/>
          <w:szCs w:val="18"/>
        </w:rPr>
        <w:t>温度:</w:t>
      </w:r>
      <w:r>
        <w:rPr>
          <w:sz w:val="18"/>
          <w:szCs w:val="18"/>
        </w:rPr>
        <w:t xml:space="preserve"> 0～70℃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防护等级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IP65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过载能力: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sz w:val="18"/>
          <w:szCs w:val="18"/>
        </w:rPr>
        <w:t>00％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</w:t>
      </w:r>
    </w:p>
    <w:p>
      <w:pPr>
        <w:spacing w:line="345" w:lineRule="auto"/>
        <w:ind w:firstLine="180" w:firstLineChars="100"/>
        <w:rPr>
          <w:sz w:val="18"/>
          <w:szCs w:val="18"/>
        </w:rPr>
        <w:sectPr>
          <w:headerReference r:id="rId3" w:type="default"/>
          <w:footerReference r:id="rId4" w:type="default"/>
          <w:type w:val="continuous"/>
          <w:pgSz w:w="11910" w:h="16840"/>
          <w:pgMar w:top="1300" w:right="560" w:bottom="280" w:left="1680" w:header="720" w:footer="720" w:gutter="0"/>
          <w:cols w:space="720" w:num="1"/>
        </w:sectPr>
      </w:pPr>
      <w:r>
        <w:rPr>
          <w:sz w:val="18"/>
          <w:szCs w:val="18"/>
        </w:rPr>
        <w:t>稳定性</w:t>
      </w:r>
      <w:r>
        <w:rPr>
          <w:rFonts w:hint="eastAsia"/>
          <w:sz w:val="18"/>
          <w:szCs w:val="18"/>
        </w:rPr>
        <w:t>:</w:t>
      </w:r>
      <w:r>
        <w:rPr>
          <w:spacing w:val="87"/>
          <w:sz w:val="18"/>
          <w:szCs w:val="18"/>
        </w:rPr>
        <w:t xml:space="preserve"> </w:t>
      </w:r>
      <w:r>
        <w:rPr>
          <w:sz w:val="18"/>
          <w:szCs w:val="18"/>
        </w:rPr>
        <w:t>±0.1％FS／年（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±0.2％FS／</w:t>
      </w:r>
      <w:r>
        <w:rPr>
          <w:spacing w:val="-12"/>
          <w:sz w:val="18"/>
          <w:szCs w:val="18"/>
        </w:rPr>
        <w:t>年</w:t>
      </w: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最大</w:t>
      </w:r>
      <w:r>
        <w:rPr>
          <w:sz w:val="18"/>
          <w:szCs w:val="18"/>
        </w:rPr>
        <w:t>）</w:t>
      </w:r>
    </w:p>
    <w:p>
      <w:pPr>
        <w:pStyle w:val="4"/>
        <w:rPr>
          <w:sz w:val="20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外形结构（单位:</w:t>
      </w:r>
      <w:r>
        <w:rPr>
          <w:rFonts w:ascii="方正兰亭中黑_GBK" w:hAnsi="微软雅黑 Light" w:eastAsia="方正兰亭中黑_GBK"/>
        </w:rPr>
        <w:t xml:space="preserve"> </w:t>
      </w:r>
      <w:r>
        <w:rPr>
          <w:rFonts w:hint="eastAsia" w:ascii="方正兰亭中黑_GBK" w:hAnsi="微软雅黑 Light" w:eastAsia="方正兰亭中黑_GBK"/>
        </w:rPr>
        <w:t>m</w:t>
      </w:r>
      <w:r>
        <w:rPr>
          <w:rFonts w:ascii="方正兰亭中黑_GBK" w:hAnsi="微软雅黑 Light" w:eastAsia="方正兰亭中黑_GBK"/>
        </w:rPr>
        <w:t>m</w:t>
      </w:r>
      <w:r>
        <w:rPr>
          <w:rFonts w:hint="eastAsia" w:ascii="方正兰亭中黑_GBK" w:hAnsi="微软雅黑 Light" w:eastAsia="方正兰亭中黑_GBK"/>
        </w:rPr>
        <w:t>）</w:t>
      </w:r>
    </w:p>
    <w:p/>
    <w:p>
      <w:pPr>
        <w:jc w:val="center"/>
        <w:rPr>
          <w:rFonts w:hint="eastAsia" w:eastAsia="宋体"/>
          <w:sz w:val="21"/>
          <w:szCs w:val="21"/>
          <w:lang w:eastAsia="zh-CN"/>
        </w:rPr>
      </w:pPr>
      <w:bookmarkStart w:id="1" w:name="_GoBack"/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3263900" cy="2271395"/>
            <wp:effectExtent l="0" t="0" r="12700" b="14605"/>
            <wp:docPr id="1" name="图片 1" descr="YM-TCR6尺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M-TCR6尺寸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jc w:val="center"/>
      </w:pPr>
    </w:p>
    <w:p>
      <w:pPr>
        <w:pStyle w:val="2"/>
        <w:spacing w:before="62" w:line="360" w:lineRule="auto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产品选型</w:t>
      </w:r>
    </w:p>
    <w:p>
      <w:pPr>
        <w:pStyle w:val="2"/>
        <w:spacing w:before="0" w:line="360" w:lineRule="auto"/>
        <w:rPr>
          <w:rFonts w:hint="default" w:eastAsia="宋体"/>
          <w:spacing w:val="-4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产品型号: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YM-</w:t>
      </w:r>
      <w:r>
        <w:rPr>
          <w:rFonts w:hint="eastAsia"/>
          <w:sz w:val="21"/>
          <w:szCs w:val="21"/>
          <w:lang w:val="en-US" w:eastAsia="zh-CN"/>
        </w:rPr>
        <w:t>1705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eastAsia"/>
          <w:sz w:val="21"/>
          <w:szCs w:val="21"/>
        </w:rPr>
      </w:pPr>
      <w:r>
        <w:rPr>
          <w:sz w:val="21"/>
          <w:szCs w:val="21"/>
        </w:rPr>
        <w:t>量程范围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根据客户</w:t>
      </w:r>
      <w:r>
        <w:rPr>
          <w:rFonts w:hint="eastAsia"/>
          <w:sz w:val="21"/>
          <w:szCs w:val="21"/>
        </w:rPr>
        <w:t>需求</w:t>
      </w:r>
    </w:p>
    <w:p>
      <w:pPr>
        <w:tabs>
          <w:tab w:val="left" w:pos="1274"/>
        </w:tabs>
        <w:spacing w:before="43" w:after="24" w:line="360" w:lineRule="auto"/>
        <w:ind w:left="119" w:right="6406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螺纹类型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rFonts w:hint="eastAsia"/>
          <w:sz w:val="21"/>
          <w:szCs w:val="21"/>
          <w:lang w:val="en-US" w:eastAsia="zh-CN"/>
        </w:rPr>
        <w:t>L1  M42*1.5</w:t>
      </w:r>
    </w:p>
    <w:p>
      <w:pPr>
        <w:tabs>
          <w:tab w:val="left" w:pos="1706"/>
        </w:tabs>
        <w:spacing w:before="43" w:line="360" w:lineRule="auto"/>
        <w:ind w:left="127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L2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用户指定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3510" w:rightChars="0"/>
        <w:rPr>
          <w:rFonts w:hint="eastAsia" w:ascii="宋体"/>
          <w:sz w:val="21"/>
          <w:szCs w:val="21"/>
          <w:lang w:val="en-US"/>
        </w:rPr>
      </w:pPr>
      <w:r>
        <w:rPr>
          <w:sz w:val="21"/>
          <w:szCs w:val="21"/>
        </w:rPr>
        <w:t>输出信号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S1   4-20mA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宋体"/>
          <w:sz w:val="21"/>
          <w:szCs w:val="21"/>
          <w:lang w:val="en-US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/>
          <w:sz w:val="21"/>
          <w:szCs w:val="21"/>
          <w:lang w:val="en-US"/>
        </w:rPr>
        <w:t>S</w:t>
      </w:r>
      <w:r>
        <w:rPr>
          <w:rFonts w:hint="eastAsia" w:ascii="宋体" w:eastAsia="宋体"/>
          <w:sz w:val="21"/>
          <w:szCs w:val="21"/>
          <w:lang w:val="en-US" w:eastAsia="zh-CN"/>
        </w:rPr>
        <w:t>3</w:t>
      </w:r>
      <w:r>
        <w:rPr>
          <w:rFonts w:hint="eastAsia" w:ascii="宋体"/>
          <w:sz w:val="21"/>
          <w:szCs w:val="21"/>
          <w:lang w:val="en-US"/>
        </w:rPr>
        <w:t xml:space="preserve">   0-10V</w:t>
      </w:r>
    </w:p>
    <w:p>
      <w:pPr>
        <w:tabs>
          <w:tab w:val="left" w:pos="1274"/>
          <w:tab w:val="left" w:pos="1823"/>
        </w:tabs>
        <w:spacing w:before="43" w:after="24" w:line="360" w:lineRule="auto"/>
        <w:ind w:right="3510" w:rightChars="0" w:firstLine="1260" w:firstLineChars="600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S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val="en-US"/>
        </w:rPr>
        <w:t xml:space="preserve">   0-5V 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  <w:lang w:val="en-US"/>
        </w:rPr>
        <w:t>S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  <w:lang w:val="en-US"/>
        </w:rPr>
        <w:t xml:space="preserve">   RS485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640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SX   用户指定</w:t>
      </w:r>
    </w:p>
    <w:p>
      <w:pPr>
        <w:tabs>
          <w:tab w:val="left" w:pos="1262"/>
          <w:tab w:val="left" w:pos="1730"/>
        </w:tabs>
        <w:spacing w:before="43" w:line="360" w:lineRule="auto"/>
        <w:ind w:left="119"/>
        <w:rPr>
          <w:sz w:val="21"/>
          <w:szCs w:val="21"/>
          <w:lang w:val="en-US"/>
        </w:rPr>
      </w:pPr>
      <w:r>
        <w:rPr>
          <w:sz w:val="21"/>
          <w:szCs w:val="21"/>
        </w:rPr>
        <w:t>精度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A1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0.5%</w:t>
      </w:r>
    </w:p>
    <w:p>
      <w:pPr>
        <w:tabs>
          <w:tab w:val="left" w:pos="1730"/>
        </w:tabs>
        <w:spacing w:before="57" w:line="360" w:lineRule="auto"/>
        <w:ind w:left="1262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A2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</w:t>
      </w:r>
      <w:r>
        <w:rPr>
          <w:rFonts w:hint="eastAsia"/>
          <w:sz w:val="21"/>
          <w:szCs w:val="21"/>
          <w:lang w:val="en-US" w:eastAsia="zh-CN"/>
        </w:rPr>
        <w:t>25</w:t>
      </w:r>
      <w:r>
        <w:rPr>
          <w:sz w:val="21"/>
          <w:szCs w:val="21"/>
          <w:lang w:val="en-US"/>
        </w:rPr>
        <w:t>%</w:t>
      </w:r>
    </w:p>
    <w:p>
      <w:pPr>
        <w:tabs>
          <w:tab w:val="left" w:pos="1730"/>
        </w:tabs>
        <w:spacing w:before="70" w:line="360" w:lineRule="auto"/>
        <w:ind w:left="1262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A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0.1%</w:t>
      </w:r>
    </w:p>
    <w:p>
      <w:pPr>
        <w:tabs>
          <w:tab w:val="left" w:pos="1274"/>
        </w:tabs>
        <w:spacing w:before="43" w:after="24" w:line="360" w:lineRule="auto"/>
        <w:ind w:left="119" w:right="6406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接线方式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 xml:space="preserve">J1  </w:t>
      </w:r>
      <w:r>
        <w:rPr>
          <w:rFonts w:hint="eastAsia"/>
          <w:sz w:val="21"/>
          <w:szCs w:val="21"/>
          <w:lang w:val="en-US" w:eastAsia="zh-CN"/>
        </w:rPr>
        <w:t>赫斯曼</w:t>
      </w:r>
    </w:p>
    <w:p>
      <w:pPr>
        <w:tabs>
          <w:tab w:val="left" w:pos="1274"/>
        </w:tabs>
        <w:spacing w:before="43" w:after="24" w:line="360" w:lineRule="auto"/>
        <w:ind w:right="6406" w:firstLine="1260" w:firstLineChars="6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J2  </w:t>
      </w:r>
      <w:r>
        <w:rPr>
          <w:rFonts w:hint="eastAsia"/>
          <w:sz w:val="21"/>
          <w:szCs w:val="21"/>
        </w:rPr>
        <w:t>用户指定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信号线长度  L2m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eastAsia"/>
          <w:sz w:val="21"/>
          <w:szCs w:val="21"/>
        </w:rPr>
      </w:pPr>
      <w:r>
        <w:rPr>
          <w:sz w:val="21"/>
          <w:szCs w:val="21"/>
        </w:rPr>
        <w:t>供电电源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V1</w:t>
      </w:r>
      <w:r>
        <w:rPr>
          <w:sz w:val="21"/>
          <w:szCs w:val="21"/>
        </w:rPr>
        <w:tab/>
      </w:r>
      <w:r>
        <w:rPr>
          <w:sz w:val="21"/>
          <w:szCs w:val="21"/>
        </w:rPr>
        <w:t>12-36V</w:t>
      </w:r>
    </w:p>
    <w:p>
      <w:pPr>
        <w:tabs>
          <w:tab w:val="left" w:pos="1274"/>
        </w:tabs>
        <w:spacing w:before="43" w:after="24" w:line="360" w:lineRule="auto"/>
        <w:ind w:left="119" w:right="6406"/>
        <w:rPr>
          <w:sz w:val="21"/>
          <w:szCs w:val="21"/>
        </w:rPr>
      </w:pPr>
      <w:r>
        <w:rPr>
          <w:sz w:val="21"/>
          <w:szCs w:val="21"/>
        </w:rPr>
        <w:t>附加功能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</w:rPr>
        <w:t>F</w:t>
      </w:r>
      <w:bookmarkStart w:id="0" w:name="_Hlk15645018"/>
      <w:r>
        <w:rPr>
          <w:rFonts w:hint="eastAsia"/>
          <w:sz w:val="21"/>
          <w:szCs w:val="21"/>
          <w:lang w:val="en-US" w:eastAsia="zh-CN"/>
        </w:rPr>
        <w:t xml:space="preserve">1  </w:t>
      </w:r>
      <w:r>
        <w:rPr>
          <w:rFonts w:hint="eastAsia"/>
          <w:sz w:val="21"/>
          <w:szCs w:val="21"/>
        </w:rPr>
        <w:t>灌胶工艺</w:t>
      </w:r>
    </w:p>
    <w:bookmarkEnd w:id="0"/>
    <w:p>
      <w:pPr>
        <w:tabs>
          <w:tab w:val="left" w:pos="1706"/>
        </w:tabs>
        <w:spacing w:before="43" w:line="360" w:lineRule="auto"/>
        <w:ind w:left="1274"/>
        <w:rPr>
          <w:sz w:val="21"/>
          <w:szCs w:val="21"/>
        </w:rPr>
      </w:pPr>
      <w:r>
        <w:rPr>
          <w:rFonts w:hint="eastAsia"/>
          <w:sz w:val="21"/>
          <w:szCs w:val="21"/>
        </w:rPr>
        <w:t>F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抗变频器干扰</w:t>
      </w:r>
    </w:p>
    <w:p>
      <w:pPr>
        <w:tabs>
          <w:tab w:val="left" w:pos="1706"/>
        </w:tabs>
        <w:spacing w:before="43" w:line="360" w:lineRule="auto"/>
        <w:ind w:left="1274"/>
        <w:rPr>
          <w:rFonts w:hint="eastAsia"/>
          <w:sz w:val="21"/>
          <w:szCs w:val="21"/>
        </w:rPr>
      </w:pPr>
      <w:r>
        <w:rPr>
          <w:sz w:val="21"/>
          <w:szCs w:val="21"/>
        </w:rPr>
        <w:t>F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用户指定</w:t>
      </w:r>
    </w:p>
    <w:p>
      <w:pPr>
        <w:tabs>
          <w:tab w:val="left" w:pos="1706"/>
        </w:tabs>
        <w:spacing w:before="43" w:line="360" w:lineRule="auto"/>
        <w:ind w:left="1274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  无附加要求</w:t>
      </w:r>
    </w:p>
    <w:p>
      <w:pPr>
        <w:tabs>
          <w:tab w:val="left" w:pos="1706"/>
        </w:tabs>
        <w:spacing w:before="43" w:line="360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选型举例：YM-1705 0-10KPaL1S1A1J1Lm0V1N</w:t>
      </w:r>
    </w:p>
    <w:sectPr>
      <w:pgSz w:w="11910" w:h="16840"/>
      <w:pgMar w:top="1200" w:right="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5258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eastAsia="宋体"/>
        <w:lang w:eastAsia="zh-CN"/>
      </w:rPr>
    </w:pPr>
    <w:r>
      <w:rPr>
        <w:rFonts w:hint="eastAsia"/>
      </w:rPr>
      <w:t>深圳市云敏仪表有限公司</w:t>
    </w:r>
    <w:r>
      <w:ptab w:relativeTo="margin" w:alignment="center" w:leader="none"/>
    </w:r>
    <w:r>
      <w:t xml:space="preserve">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YM-</w:t>
    </w:r>
    <w:r>
      <w:rPr>
        <w:rFonts w:hint="eastAsia"/>
        <w:lang w:val="en-US" w:eastAsia="zh-CN"/>
      </w:rPr>
      <w:t>1705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2B9D"/>
    <w:rsid w:val="00007754"/>
    <w:rsid w:val="00096769"/>
    <w:rsid w:val="000B5B6E"/>
    <w:rsid w:val="000F0CE7"/>
    <w:rsid w:val="00143026"/>
    <w:rsid w:val="00150F2D"/>
    <w:rsid w:val="001719A4"/>
    <w:rsid w:val="00175ED6"/>
    <w:rsid w:val="001B6FBF"/>
    <w:rsid w:val="001B7D64"/>
    <w:rsid w:val="001C0EBF"/>
    <w:rsid w:val="001F76C3"/>
    <w:rsid w:val="00210E90"/>
    <w:rsid w:val="0021566F"/>
    <w:rsid w:val="002411F1"/>
    <w:rsid w:val="002830E9"/>
    <w:rsid w:val="0029138E"/>
    <w:rsid w:val="00322866"/>
    <w:rsid w:val="003408E0"/>
    <w:rsid w:val="0034095A"/>
    <w:rsid w:val="0034626C"/>
    <w:rsid w:val="003556BE"/>
    <w:rsid w:val="003648AE"/>
    <w:rsid w:val="0038219A"/>
    <w:rsid w:val="00397E93"/>
    <w:rsid w:val="003B4D6C"/>
    <w:rsid w:val="004441A3"/>
    <w:rsid w:val="00454110"/>
    <w:rsid w:val="00473D0F"/>
    <w:rsid w:val="004A4210"/>
    <w:rsid w:val="004D3136"/>
    <w:rsid w:val="00552290"/>
    <w:rsid w:val="00580FEE"/>
    <w:rsid w:val="00584A5C"/>
    <w:rsid w:val="005A34DC"/>
    <w:rsid w:val="005C08DD"/>
    <w:rsid w:val="005C48E9"/>
    <w:rsid w:val="00652DE9"/>
    <w:rsid w:val="006677C7"/>
    <w:rsid w:val="00673EDD"/>
    <w:rsid w:val="006E1223"/>
    <w:rsid w:val="006F1815"/>
    <w:rsid w:val="007016C0"/>
    <w:rsid w:val="007719A4"/>
    <w:rsid w:val="00774CAA"/>
    <w:rsid w:val="007819F9"/>
    <w:rsid w:val="007A35DC"/>
    <w:rsid w:val="007C3629"/>
    <w:rsid w:val="007D1F03"/>
    <w:rsid w:val="007E0EFB"/>
    <w:rsid w:val="0080345C"/>
    <w:rsid w:val="00804CC8"/>
    <w:rsid w:val="00850C6B"/>
    <w:rsid w:val="008510B5"/>
    <w:rsid w:val="008561EB"/>
    <w:rsid w:val="00875DD6"/>
    <w:rsid w:val="008E728A"/>
    <w:rsid w:val="00956A81"/>
    <w:rsid w:val="009A1BD0"/>
    <w:rsid w:val="00A0122B"/>
    <w:rsid w:val="00B02B9D"/>
    <w:rsid w:val="00B234EA"/>
    <w:rsid w:val="00B25BFF"/>
    <w:rsid w:val="00B32C58"/>
    <w:rsid w:val="00BB5520"/>
    <w:rsid w:val="00CD7984"/>
    <w:rsid w:val="00CF4903"/>
    <w:rsid w:val="00D238D9"/>
    <w:rsid w:val="00D62C4D"/>
    <w:rsid w:val="00DB4D5F"/>
    <w:rsid w:val="00DE6A87"/>
    <w:rsid w:val="00DF344E"/>
    <w:rsid w:val="00E12B34"/>
    <w:rsid w:val="00E57D93"/>
    <w:rsid w:val="00E653DC"/>
    <w:rsid w:val="00EC5F33"/>
    <w:rsid w:val="00F12CE1"/>
    <w:rsid w:val="00F544F3"/>
    <w:rsid w:val="00F55BFF"/>
    <w:rsid w:val="00F61F1C"/>
    <w:rsid w:val="00F83873"/>
    <w:rsid w:val="00F95B41"/>
    <w:rsid w:val="00FA3993"/>
    <w:rsid w:val="02F65B11"/>
    <w:rsid w:val="051C32F3"/>
    <w:rsid w:val="0EC22B5D"/>
    <w:rsid w:val="10123405"/>
    <w:rsid w:val="15575CA2"/>
    <w:rsid w:val="165F3451"/>
    <w:rsid w:val="172C1A4D"/>
    <w:rsid w:val="1C182033"/>
    <w:rsid w:val="1DB41217"/>
    <w:rsid w:val="31120C36"/>
    <w:rsid w:val="31795953"/>
    <w:rsid w:val="38AC61B4"/>
    <w:rsid w:val="397710AE"/>
    <w:rsid w:val="3AC9710B"/>
    <w:rsid w:val="3B8871F6"/>
    <w:rsid w:val="3C4D5289"/>
    <w:rsid w:val="3D392555"/>
    <w:rsid w:val="3D5C591F"/>
    <w:rsid w:val="404C2C56"/>
    <w:rsid w:val="4197292E"/>
    <w:rsid w:val="42425BD0"/>
    <w:rsid w:val="4B796F47"/>
    <w:rsid w:val="50FC153B"/>
    <w:rsid w:val="56772F48"/>
    <w:rsid w:val="5D0C39D7"/>
    <w:rsid w:val="5F695747"/>
    <w:rsid w:val="603A1771"/>
    <w:rsid w:val="60697F21"/>
    <w:rsid w:val="60E05974"/>
    <w:rsid w:val="60F25566"/>
    <w:rsid w:val="61531AD9"/>
    <w:rsid w:val="670A1126"/>
    <w:rsid w:val="6C8A5EC1"/>
    <w:rsid w:val="6D485410"/>
    <w:rsid w:val="6DAA143A"/>
    <w:rsid w:val="6DAE0339"/>
    <w:rsid w:val="6ED07F5E"/>
    <w:rsid w:val="70B40002"/>
    <w:rsid w:val="70BB7E69"/>
    <w:rsid w:val="71C8669E"/>
    <w:rsid w:val="720E0D49"/>
    <w:rsid w:val="72C21F55"/>
    <w:rsid w:val="73FA2F68"/>
    <w:rsid w:val="75F22C7E"/>
    <w:rsid w:val="77240886"/>
    <w:rsid w:val="79C87B8D"/>
    <w:rsid w:val="79FD13D8"/>
    <w:rsid w:val="7AA47652"/>
    <w:rsid w:val="7B965D42"/>
    <w:rsid w:val="7BD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1"/>
    <w:pPr>
      <w:spacing w:before="43"/>
      <w:ind w:left="1274"/>
      <w:outlineLvl w:val="1"/>
    </w:pPr>
    <w:rPr>
      <w:rFonts w:ascii="Times New Roman" w:hAnsi="Times New Roman" w:eastAsia="Times New Roman" w:cs="Times New Roman"/>
      <w:sz w:val="21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spacing w:before="30"/>
      <w:ind w:left="50"/>
    </w:pPr>
    <w:rPr>
      <w:rFonts w:ascii="Times New Roman" w:hAnsi="Times New Roman" w:eastAsia="Times New Roman" w:cs="Times New Roman"/>
    </w:rPr>
  </w:style>
  <w:style w:type="character" w:customStyle="1" w:styleId="15">
    <w:name w:val="批注框文本 字符"/>
    <w:basedOn w:val="10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眉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页脚 字符"/>
    <w:basedOn w:val="10"/>
    <w:link w:val="6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55A9E-4263-4793-A38E-DB516F14A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969</Characters>
  <Lines>8</Lines>
  <Paragraphs>2</Paragraphs>
  <TotalTime>3</TotalTime>
  <ScaleCrop>false</ScaleCrop>
  <LinksUpToDate>false</LinksUpToDate>
  <CharactersWithSpaces>1136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2019-08-01T02:19:00Z</dcterms:created>
  <dc:creator>Administrator</dc:creator>
  <cp:lastModifiedBy>17150</cp:lastModifiedBy>
  <cp:lastPrinted>2019-08-02T02:49:00Z</cp:lastPrinted>
  <dcterms:modified xsi:type="dcterms:W3CDTF">2020-08-16T05:09:40Z</dcterms:modified>
  <dc:title>产品描述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2019-08-01T00:00:00Z</vt:filetime>
  </property>
  <property fmtid="{D5CDD505-2E9C-101B-9397-08002B2CF9AE}" pid="5" name="KSOProductBuildVer">
    <vt:lpwstr>2052-11.1.0.9912</vt:lpwstr>
  </property>
</Properties>
</file>