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62" w:line="360" w:lineRule="auto"/>
        <w:ind w:firstLine="2560" w:firstLineChars="800"/>
        <w:rPr>
          <w:rFonts w:hint="eastAsia" w:ascii="Arial" w:hAnsi="Arial" w:eastAsia="方正兰亭中黑_GBK" w:cs="Arial"/>
          <w:sz w:val="32"/>
          <w:lang w:val="en-US" w:eastAsia="zh-CN"/>
        </w:rPr>
      </w:pPr>
      <w:r>
        <w:rPr>
          <w:rFonts w:ascii="Arial" w:hAnsi="Arial" w:eastAsia="方正兰亭中黑_GBK" w:cs="Arial"/>
          <w:sz w:val="32"/>
        </w:rPr>
        <w:t>YM-</w:t>
      </w:r>
      <w:r>
        <w:rPr>
          <w:rFonts w:hint="eastAsia" w:ascii="Arial" w:hAnsi="Arial" w:eastAsia="方正兰亭中黑_GBK" w:cs="Arial"/>
          <w:sz w:val="32"/>
          <w:lang w:val="en-US" w:eastAsia="zh-CN"/>
        </w:rPr>
        <w:t>3702 分体超声波液位计</w:t>
      </w:r>
    </w:p>
    <w:p>
      <w:pPr>
        <w:pStyle w:val="2"/>
        <w:spacing w:before="62" w:line="360" w:lineRule="auto"/>
        <w:rPr>
          <w:rFonts w:ascii="方正兰亭中黑_GBK" w:hAnsi="微软雅黑 Light" w:eastAsia="方正兰亭中黑_GBK"/>
        </w:rPr>
      </w:pPr>
      <w:r>
        <w:rPr>
          <w:rFonts w:ascii="方正兰亭中黑_GBK" w:hAnsi="微软雅黑 Light" w:eastAsia="方正兰亭中黑_GBK"/>
        </w:rPr>
        <w:t>产品描述</w:t>
      </w:r>
    </w:p>
    <w:p>
      <w:pPr>
        <w:pStyle w:val="5"/>
        <w:spacing w:line="345" w:lineRule="auto"/>
        <w:ind w:left="120" w:firstLine="360" w:firstLineChars="200"/>
        <w:rPr>
          <w:rFonts w:hint="default"/>
          <w:lang w:val="en-US" w:eastAsia="zh-CN"/>
        </w:rPr>
      </w:pPr>
      <w:r>
        <w:rPr>
          <w:rFonts w:hint="eastAsia"/>
          <w:lang w:val="en-US" w:eastAsia="zh-CN"/>
        </w:rPr>
        <w:t>在测量中超声波脉冲由</w:t>
      </w:r>
      <w:r>
        <w:rPr>
          <w:rFonts w:hint="default"/>
          <w:lang w:val="en-US" w:eastAsia="zh-CN"/>
        </w:rPr>
        <w:fldChar w:fldCharType="begin"/>
      </w:r>
      <w:r>
        <w:rPr>
          <w:rFonts w:hint="default"/>
          <w:lang w:val="en-US" w:eastAsia="zh-CN"/>
        </w:rPr>
        <w:instrText xml:space="preserve"> HYPERLINK "https://baike.so.com/doc/5344478-5579923.html" \t "https://baike.so.com/doc/_blank" </w:instrText>
      </w:r>
      <w:r>
        <w:rPr>
          <w:rFonts w:hint="default"/>
          <w:lang w:val="en-US" w:eastAsia="zh-CN"/>
        </w:rPr>
        <w:fldChar w:fldCharType="separate"/>
      </w:r>
      <w:r>
        <w:rPr>
          <w:rFonts w:hint="default"/>
          <w:lang w:val="en-US" w:eastAsia="zh-CN"/>
        </w:rPr>
        <w:t>传感器</w:t>
      </w:r>
      <w:r>
        <w:rPr>
          <w:rFonts w:hint="default"/>
          <w:lang w:val="en-US" w:eastAsia="zh-CN"/>
        </w:rPr>
        <w:fldChar w:fldCharType="end"/>
      </w:r>
      <w:r>
        <w:rPr>
          <w:rFonts w:hint="default"/>
          <w:lang w:val="en-US" w:eastAsia="zh-CN"/>
        </w:rPr>
        <w:t>(换能器)发出，声波经液体表面反射后被同一传感器接收或超声波接收器，通过压电晶体或磁致伸缩器件转换成电信号，并由声波的发射和接收之间的时间来计算传感器到被测液体表面的距离。 由于采用非接触的测量，被测介质几乎不受限制，可广泛用于各种液体和固体物料高度的测量。</w:t>
      </w:r>
    </w:p>
    <w:p>
      <w:pPr>
        <w:pStyle w:val="2"/>
        <w:spacing w:before="62"/>
        <w:rPr>
          <w:rFonts w:ascii="方正兰亭中黑_GBK" w:hAnsi="微软雅黑 Light" w:eastAsia="方正兰亭中黑_GBK"/>
        </w:rPr>
      </w:pPr>
      <w:r>
        <w:rPr>
          <w:rFonts w:ascii="方正兰亭中黑_GBK" w:hAnsi="微软雅黑 Light" w:eastAsia="方正兰亭中黑_GBK"/>
        </w:rPr>
        <w:t>产品特点</w:t>
      </w:r>
    </w:p>
    <w:p/>
    <w:p>
      <w:pPr>
        <w:pStyle w:val="5"/>
        <w:spacing w:line="345" w:lineRule="auto"/>
        <w:ind w:left="120" w:firstLine="360" w:firstLineChars="200"/>
        <w:rPr>
          <w:rFonts w:hint="eastAsia"/>
          <w:lang w:val="en-US" w:eastAsia="zh-CN"/>
        </w:rPr>
      </w:pPr>
      <w:r>
        <w:rPr>
          <w:rFonts w:hint="eastAsia"/>
          <w:lang w:val="en-US" w:eastAsia="zh-CN"/>
        </w:rPr>
        <w:t>电路设计从电源部分起就选用高质量的电源模块，元器件选择进口高稳定可靠的器件，完全可以替代同类型国外进口仪表。</w:t>
      </w:r>
    </w:p>
    <w:p>
      <w:pPr>
        <w:pStyle w:val="5"/>
        <w:spacing w:line="345" w:lineRule="auto"/>
        <w:ind w:left="120" w:firstLine="360" w:firstLineChars="200"/>
        <w:rPr>
          <w:rFonts w:hint="eastAsia"/>
          <w:lang w:val="en-US" w:eastAsia="zh-CN"/>
        </w:rPr>
      </w:pPr>
      <w:r>
        <w:rPr>
          <w:rFonts w:hint="eastAsia"/>
          <w:lang w:val="en-US" w:eastAsia="zh-CN"/>
        </w:rPr>
        <w:t>专利的声波智能技术软件可进行智能化回波分析，无需任何调试及其它的特殊步骤，此技术具有动态思维、动态分析的功能。</w:t>
      </w:r>
    </w:p>
    <w:p>
      <w:pPr>
        <w:pStyle w:val="5"/>
        <w:spacing w:line="345" w:lineRule="auto"/>
        <w:ind w:left="120" w:firstLine="360" w:firstLineChars="200"/>
        <w:rPr>
          <w:rFonts w:hint="eastAsia"/>
          <w:lang w:val="en-US" w:eastAsia="zh-CN"/>
        </w:rPr>
      </w:pPr>
      <w:r>
        <w:rPr>
          <w:rFonts w:hint="eastAsia"/>
          <w:lang w:val="en-US" w:eastAsia="zh-CN"/>
        </w:rPr>
        <w:t>我公司拥有的声波智能专利技术，使仪表的精度大大提高，物位精度达到±0.25%，能够抗各种干扰波。</w:t>
      </w:r>
    </w:p>
    <w:p>
      <w:pPr>
        <w:pStyle w:val="5"/>
        <w:spacing w:line="345" w:lineRule="auto"/>
        <w:ind w:left="120" w:firstLine="360" w:firstLineChars="200"/>
        <w:rPr>
          <w:rFonts w:hint="eastAsia"/>
          <w:lang w:val="en-US" w:eastAsia="zh-CN"/>
        </w:rPr>
      </w:pPr>
      <w:r>
        <w:rPr>
          <w:rFonts w:hint="eastAsia"/>
          <w:lang w:val="en-US" w:eastAsia="zh-CN"/>
        </w:rPr>
        <w:t>本仪表是一种非接触式仪表，不跟物体直接接触，因此故障率低。仪表提供多种安装方式，用户完全可以通过本手册进行仪表标定。</w:t>
      </w:r>
    </w:p>
    <w:p>
      <w:pPr>
        <w:pStyle w:val="5"/>
        <w:spacing w:line="345" w:lineRule="auto"/>
        <w:ind w:left="120" w:firstLine="360" w:firstLineChars="200"/>
        <w:rPr>
          <w:rFonts w:hint="eastAsia"/>
          <w:lang w:val="en-US" w:eastAsia="zh-CN"/>
        </w:rPr>
      </w:pPr>
      <w:r>
        <w:rPr>
          <w:rFonts w:hint="eastAsia"/>
          <w:lang w:val="en-US" w:eastAsia="zh-CN"/>
        </w:rPr>
        <w:t>仪表的所有输入、输出线均具有防雷、防短路的保护功能。</w:t>
      </w:r>
    </w:p>
    <w:p>
      <w:pPr>
        <w:pStyle w:val="5"/>
        <w:spacing w:line="345" w:lineRule="auto"/>
        <w:ind w:left="120"/>
      </w:pPr>
      <w:r>
        <w:drawing>
          <wp:anchor distT="0" distB="0" distL="114300" distR="114300" simplePos="0" relativeHeight="251665408" behindDoc="1" locked="0" layoutInCell="1" allowOverlap="1">
            <wp:simplePos x="0" y="0"/>
            <wp:positionH relativeFrom="column">
              <wp:posOffset>3543300</wp:posOffset>
            </wp:positionH>
            <wp:positionV relativeFrom="paragraph">
              <wp:posOffset>186055</wp:posOffset>
            </wp:positionV>
            <wp:extent cx="2747645" cy="2144395"/>
            <wp:effectExtent l="0" t="0" r="14605"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747645" cy="2144395"/>
                    </a:xfrm>
                    <a:prstGeom prst="rect">
                      <a:avLst/>
                    </a:prstGeom>
                    <a:noFill/>
                    <a:ln>
                      <a:noFill/>
                    </a:ln>
                  </pic:spPr>
                </pic:pic>
              </a:graphicData>
            </a:graphic>
          </wp:anchor>
        </w:drawing>
      </w:r>
      <w:r>
        <w:t xml:space="preserve">                </w:t>
      </w:r>
    </w:p>
    <w:p>
      <w:pPr>
        <w:pStyle w:val="2"/>
        <w:spacing w:before="62"/>
        <w:rPr>
          <w:rFonts w:ascii="方正兰亭中黑_GBK" w:hAnsi="微软雅黑 Light" w:eastAsia="方正兰亭中黑_GBK"/>
        </w:rPr>
      </w:pPr>
      <w:r>
        <w:rPr>
          <w:rFonts w:ascii="方正兰亭中黑_GBK" w:hAnsi="微软雅黑 Light" w:eastAsia="方正兰亭中黑_GBK"/>
        </w:rPr>
        <w:t>产品应用</w:t>
      </w:r>
    </w:p>
    <w:p>
      <w:pPr>
        <w:pStyle w:val="5"/>
        <w:spacing w:line="345" w:lineRule="auto"/>
        <w:ind w:left="120" w:firstLine="360" w:firstLineChars="200"/>
        <w:rPr>
          <w:rFonts w:hint="eastAsia"/>
          <w:lang w:val="en-US" w:eastAsia="zh-CN"/>
        </w:rPr>
      </w:pPr>
      <w:r>
        <w:rPr>
          <w:rFonts w:hint="default"/>
          <w:lang w:val="en-US" w:eastAsia="zh-CN"/>
        </w:rPr>
        <w:t>水及污水处理 :泵房、集水井、生化反应池、沉淀池等 。</w:t>
      </w:r>
    </w:p>
    <w:p>
      <w:pPr>
        <w:pStyle w:val="5"/>
        <w:spacing w:line="345" w:lineRule="auto"/>
        <w:ind w:left="120" w:firstLine="360" w:firstLineChars="200"/>
        <w:rPr>
          <w:rFonts w:hint="default"/>
          <w:lang w:val="en-US" w:eastAsia="zh-CN"/>
        </w:rPr>
      </w:pPr>
      <w:r>
        <w:rPr>
          <w:rFonts w:hint="default"/>
          <w:lang w:val="en-US" w:eastAsia="zh-CN"/>
        </w:rPr>
        <w:t>电力、矿山:灰浆池、煤浆池、水处理等。</w:t>
      </w:r>
    </w:p>
    <w:p>
      <w:pPr>
        <w:pStyle w:val="5"/>
        <w:tabs>
          <w:tab w:val="left" w:pos="2188"/>
        </w:tabs>
        <w:spacing w:before="1" w:line="343" w:lineRule="auto"/>
        <w:ind w:left="120" w:right="5855"/>
      </w:pPr>
      <w:r>
        <w:tab/>
      </w:r>
      <w:r>
        <w:t xml:space="preserve">                                 </w:t>
      </w:r>
    </w:p>
    <w:p>
      <w:pPr>
        <w:pStyle w:val="5"/>
        <w:spacing w:before="5"/>
        <w:rPr>
          <w:sz w:val="15"/>
        </w:rPr>
      </w:pPr>
    </w:p>
    <w:p>
      <w:pPr>
        <w:pStyle w:val="2"/>
        <w:spacing w:before="62"/>
        <w:rPr>
          <w:rFonts w:ascii="方正兰亭中黑_GBK" w:hAnsi="微软雅黑 Light" w:eastAsia="方正兰亭中黑_GBK"/>
        </w:rPr>
      </w:pPr>
    </w:p>
    <w:p>
      <w:pPr>
        <w:pStyle w:val="2"/>
        <w:spacing w:before="62"/>
        <w:ind w:left="0" w:leftChars="0" w:firstLine="0" w:firstLineChars="0"/>
        <w:rPr>
          <w:rFonts w:ascii="方正兰亭中黑_GBK" w:hAnsi="微软雅黑 Light" w:eastAsia="方正兰亭中黑_GBK"/>
        </w:rPr>
      </w:pPr>
    </w:p>
    <w:p>
      <w:pPr>
        <w:pStyle w:val="2"/>
        <w:spacing w:before="62"/>
        <w:rPr>
          <w:rFonts w:ascii="方正兰亭中黑_GBK" w:hAnsi="微软雅黑 Light" w:eastAsia="方正兰亭中黑_GBK"/>
        </w:rPr>
      </w:pPr>
    </w:p>
    <w:p>
      <w:pPr>
        <w:pStyle w:val="2"/>
        <w:spacing w:before="62"/>
        <w:rPr>
          <w:rFonts w:hint="eastAsia" w:ascii="方正兰亭中黑_GBK" w:hAnsi="微软雅黑 Light" w:eastAsia="方正兰亭中黑_GBK"/>
        </w:rPr>
      </w:pPr>
      <w:bookmarkStart w:id="0" w:name="_GoBack"/>
      <w:r>
        <w:rPr>
          <w:rFonts w:ascii="方正兰亭中黑_GBK" w:hAnsi="微软雅黑 Light" w:eastAsia="方正兰亭中黑_GBK"/>
        </w:rPr>
        <w:t>技术参数</w:t>
      </w:r>
    </w:p>
    <w:tbl>
      <w:tblPr>
        <w:tblStyle w:val="10"/>
        <w:tblpPr w:leftFromText="180" w:rightFromText="180" w:vertAnchor="text" w:horzAnchor="page" w:tblpX="1847" w:tblpY="3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2"/>
        <w:gridCol w:w="3102"/>
        <w:gridCol w:w="1784"/>
        <w:gridCol w:w="1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38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技术指标</w:t>
            </w:r>
          </w:p>
        </w:tc>
        <w:tc>
          <w:tcPr>
            <w:tcW w:w="310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参数</w:t>
            </w:r>
          </w:p>
        </w:tc>
        <w:tc>
          <w:tcPr>
            <w:tcW w:w="1784"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技术指标</w:t>
            </w:r>
          </w:p>
        </w:tc>
        <w:tc>
          <w:tcPr>
            <w:tcW w:w="1682" w:type="dxa"/>
            <w:noWrap w:val="0"/>
            <w:vAlign w:val="top"/>
          </w:tcPr>
          <w:p>
            <w:pPr>
              <w:pStyle w:val="4"/>
              <w:spacing w:line="3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138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测量范围</w:t>
            </w:r>
          </w:p>
        </w:tc>
        <w:tc>
          <w:tcPr>
            <w:tcW w:w="310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0～20m（根据实测量程选定）</w:t>
            </w:r>
          </w:p>
        </w:tc>
        <w:tc>
          <w:tcPr>
            <w:tcW w:w="1784"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盲    区</w:t>
            </w:r>
          </w:p>
        </w:tc>
        <w:tc>
          <w:tcPr>
            <w:tcW w:w="1682" w:type="dxa"/>
            <w:noWrap w:val="0"/>
            <w:vAlign w:val="top"/>
          </w:tcPr>
          <w:p>
            <w:pPr>
              <w:pStyle w:val="4"/>
              <w:spacing w:line="3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0.45m～0.6m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38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测距精度</w:t>
            </w:r>
          </w:p>
        </w:tc>
        <w:tc>
          <w:tcPr>
            <w:tcW w:w="310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±0.25%（标准条件）</w:t>
            </w:r>
          </w:p>
        </w:tc>
        <w:tc>
          <w:tcPr>
            <w:tcW w:w="1784"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测距分辨率</w:t>
            </w:r>
          </w:p>
        </w:tc>
        <w:tc>
          <w:tcPr>
            <w:tcW w:w="168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1mm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38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压    力</w:t>
            </w:r>
          </w:p>
        </w:tc>
        <w:tc>
          <w:tcPr>
            <w:tcW w:w="310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常压</w:t>
            </w:r>
          </w:p>
        </w:tc>
        <w:tc>
          <w:tcPr>
            <w:tcW w:w="1784"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仪表显示</w:t>
            </w:r>
          </w:p>
        </w:tc>
        <w:tc>
          <w:tcPr>
            <w:tcW w:w="168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自带LCD显示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38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模拟输出</w:t>
            </w:r>
          </w:p>
        </w:tc>
        <w:tc>
          <w:tcPr>
            <w:tcW w:w="3102" w:type="dxa"/>
            <w:noWrap w:val="0"/>
            <w:vAlign w:val="top"/>
          </w:tcPr>
          <w:p>
            <w:pPr>
              <w:pStyle w:val="4"/>
              <w:spacing w:line="3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4～20mA</w:t>
            </w:r>
          </w:p>
        </w:tc>
        <w:tc>
          <w:tcPr>
            <w:tcW w:w="1784"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供电电压</w:t>
            </w:r>
          </w:p>
        </w:tc>
        <w:tc>
          <w:tcPr>
            <w:tcW w:w="1682" w:type="dxa"/>
            <w:noWrap w:val="0"/>
            <w:vAlign w:val="top"/>
          </w:tcPr>
          <w:p>
            <w:pPr>
              <w:jc w:val="center"/>
              <w:rPr>
                <w:rFonts w:hint="eastAsia" w:ascii="宋体" w:hAnsi="宋体" w:eastAsia="宋体" w:cs="宋体"/>
                <w:sz w:val="24"/>
                <w:szCs w:val="24"/>
              </w:rPr>
            </w:pPr>
            <w:r>
              <w:rPr>
                <w:rFonts w:hint="eastAsia" w:ascii="宋体" w:hAnsi="宋体" w:eastAsia="宋体" w:cs="宋体"/>
                <w:sz w:val="24"/>
                <w:szCs w:val="24"/>
              </w:rPr>
              <w:t>DC24V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1382" w:type="dxa"/>
            <w:noWrap w:val="0"/>
            <w:vAlign w:val="top"/>
          </w:tcPr>
          <w:p>
            <w:pPr>
              <w:jc w:val="center"/>
              <w:rPr>
                <w:rFonts w:hint="eastAsia" w:ascii="宋体" w:hAnsi="宋体" w:eastAsia="宋体" w:cs="宋体"/>
                <w:sz w:val="28"/>
                <w:szCs w:val="28"/>
              </w:rPr>
            </w:pPr>
            <w:r>
              <w:rPr>
                <w:rFonts w:hint="eastAsia" w:ascii="宋体" w:hAnsi="宋体" w:eastAsia="宋体" w:cs="宋体"/>
                <w:sz w:val="28"/>
                <w:szCs w:val="28"/>
              </w:rPr>
              <w:t>环境温度</w:t>
            </w:r>
          </w:p>
        </w:tc>
        <w:tc>
          <w:tcPr>
            <w:tcW w:w="3102" w:type="dxa"/>
            <w:noWrap w:val="0"/>
            <w:vAlign w:val="top"/>
          </w:tcPr>
          <w:p>
            <w:pPr>
              <w:pStyle w:val="4"/>
              <w:spacing w:line="300" w:lineRule="exact"/>
              <w:ind w:firstLine="0" w:firstLineChars="0"/>
              <w:jc w:val="center"/>
              <w:rPr>
                <w:rFonts w:hint="eastAsia" w:ascii="宋体" w:hAnsi="宋体" w:eastAsia="宋体" w:cs="宋体"/>
                <w:sz w:val="28"/>
                <w:szCs w:val="28"/>
              </w:rPr>
            </w:pPr>
            <w:r>
              <w:rPr>
                <w:rFonts w:hint="eastAsia" w:ascii="宋体" w:hAnsi="宋体" w:eastAsia="宋体" w:cs="宋体"/>
                <w:sz w:val="28"/>
                <w:szCs w:val="28"/>
              </w:rPr>
              <w:t>－20℃ ～ ＋60℃</w:t>
            </w:r>
          </w:p>
        </w:tc>
        <w:tc>
          <w:tcPr>
            <w:tcW w:w="1784" w:type="dxa"/>
            <w:noWrap w:val="0"/>
            <w:vAlign w:val="top"/>
          </w:tcPr>
          <w:p>
            <w:pPr>
              <w:jc w:val="center"/>
              <w:rPr>
                <w:rFonts w:hint="eastAsia" w:ascii="宋体" w:hAnsi="宋体" w:eastAsia="宋体" w:cs="宋体"/>
                <w:sz w:val="28"/>
                <w:szCs w:val="28"/>
              </w:rPr>
            </w:pPr>
            <w:r>
              <w:rPr>
                <w:rFonts w:hint="eastAsia" w:ascii="宋体" w:hAnsi="宋体" w:eastAsia="宋体" w:cs="宋体"/>
                <w:sz w:val="28"/>
                <w:szCs w:val="28"/>
              </w:rPr>
              <w:t>防护等级</w:t>
            </w:r>
          </w:p>
        </w:tc>
        <w:tc>
          <w:tcPr>
            <w:tcW w:w="1682" w:type="dxa"/>
            <w:noWrap w:val="0"/>
            <w:vAlign w:val="top"/>
          </w:tcPr>
          <w:p>
            <w:pPr>
              <w:pStyle w:val="4"/>
              <w:spacing w:line="300" w:lineRule="exact"/>
              <w:ind w:firstLine="0" w:firstLineChars="0"/>
              <w:jc w:val="center"/>
              <w:rPr>
                <w:rFonts w:hint="eastAsia" w:ascii="宋体" w:hAnsi="宋体" w:eastAsia="宋体" w:cs="宋体"/>
                <w:sz w:val="28"/>
                <w:szCs w:val="28"/>
              </w:rPr>
            </w:pPr>
            <w:r>
              <w:rPr>
                <w:rFonts w:hint="eastAsia" w:ascii="宋体" w:hAnsi="宋体" w:eastAsia="宋体" w:cs="宋体"/>
                <w:sz w:val="28"/>
                <w:szCs w:val="28"/>
              </w:rPr>
              <w:t>IP65</w:t>
            </w:r>
          </w:p>
        </w:tc>
      </w:tr>
    </w:tbl>
    <w:p>
      <w:pPr>
        <w:pStyle w:val="2"/>
        <w:spacing w:before="62"/>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pStyle w:val="2"/>
        <w:spacing w:before="62" w:line="360" w:lineRule="auto"/>
        <w:ind w:left="0" w:leftChars="0" w:firstLine="0" w:firstLineChars="0"/>
        <w:rPr>
          <w:rFonts w:hint="eastAsia" w:ascii="宋体" w:hAnsi="宋体" w:eastAsia="宋体" w:cs="宋体"/>
          <w:sz w:val="28"/>
          <w:szCs w:val="28"/>
        </w:rPr>
      </w:pPr>
    </w:p>
    <w:p>
      <w:pPr>
        <w:pStyle w:val="2"/>
        <w:spacing w:before="62" w:line="360" w:lineRule="auto"/>
        <w:ind w:left="0" w:leftChars="0" w:firstLine="0" w:firstLineChars="0"/>
        <w:rPr>
          <w:rFonts w:hint="eastAsia" w:ascii="宋体" w:hAnsi="宋体" w:eastAsia="宋体" w:cs="宋体"/>
          <w:sz w:val="28"/>
          <w:szCs w:val="28"/>
        </w:rPr>
      </w:pPr>
    </w:p>
    <w:p>
      <w:pPr>
        <w:pStyle w:val="2"/>
        <w:spacing w:before="62" w:line="360" w:lineRule="auto"/>
        <w:ind w:left="0" w:leftChars="0" w:firstLine="0" w:firstLineChars="0"/>
        <w:rPr>
          <w:rFonts w:hint="eastAsia" w:ascii="宋体" w:hAnsi="宋体" w:eastAsia="宋体" w:cs="宋体"/>
          <w:sz w:val="28"/>
          <w:szCs w:val="28"/>
        </w:rPr>
      </w:pPr>
    </w:p>
    <w:p>
      <w:pPr>
        <w:pStyle w:val="2"/>
        <w:spacing w:before="62" w:line="360" w:lineRule="auto"/>
        <w:ind w:left="0" w:leftChars="0" w:firstLine="0" w:firstLineChars="0"/>
        <w:rPr>
          <w:rFonts w:hint="eastAsia" w:ascii="宋体" w:hAnsi="宋体" w:eastAsia="宋体" w:cs="宋体"/>
          <w:sz w:val="28"/>
          <w:szCs w:val="28"/>
        </w:rPr>
      </w:pPr>
    </w:p>
    <w:p>
      <w:pPr>
        <w:pStyle w:val="2"/>
        <w:spacing w:before="62" w:line="360" w:lineRule="auto"/>
        <w:ind w:left="0" w:leftChars="0" w:firstLine="0" w:firstLineChars="0"/>
        <w:rPr>
          <w:rFonts w:hint="eastAsia" w:ascii="方正兰亭中黑_GBK" w:hAnsi="微软雅黑 Light" w:eastAsia="方正兰亭中黑_GBK"/>
        </w:rPr>
      </w:pPr>
    </w:p>
    <w:p>
      <w:pPr>
        <w:pStyle w:val="2"/>
        <w:spacing w:before="62" w:line="360" w:lineRule="auto"/>
        <w:ind w:left="0" w:leftChars="0" w:firstLine="0" w:firstLineChars="0"/>
        <w:rPr>
          <w:rFonts w:ascii="方正兰亭中黑_GBK" w:hAnsi="微软雅黑 Light" w:eastAsia="方正兰亭中黑_GBK"/>
        </w:rPr>
      </w:pPr>
      <w:r>
        <w:rPr>
          <w:rFonts w:hint="eastAsia" w:ascii="方正兰亭中黑_GBK" w:hAnsi="微软雅黑 Light" w:eastAsia="方正兰亭中黑_GBK"/>
        </w:rPr>
        <w:t>产品选型</w:t>
      </w:r>
    </w:p>
    <w:p>
      <w:pPr>
        <w:pStyle w:val="2"/>
        <w:spacing w:before="0" w:line="360" w:lineRule="auto"/>
        <w:rPr>
          <w:rFonts w:hint="default" w:eastAsia="宋体"/>
          <w:spacing w:val="-4"/>
          <w:sz w:val="21"/>
          <w:szCs w:val="21"/>
          <w:lang w:val="en-US" w:eastAsia="zh-CN"/>
        </w:rPr>
      </w:pPr>
      <w:r>
        <w:rPr>
          <w:rFonts w:hint="eastAsia"/>
          <w:sz w:val="21"/>
          <w:szCs w:val="21"/>
        </w:rPr>
        <w:t>产品型号:</w:t>
      </w:r>
      <w:r>
        <w:rPr>
          <w:sz w:val="21"/>
          <w:szCs w:val="21"/>
        </w:rPr>
        <w:t xml:space="preserve">  </w:t>
      </w:r>
      <w:r>
        <w:rPr>
          <w:rFonts w:hint="eastAsia"/>
          <w:sz w:val="21"/>
          <w:szCs w:val="21"/>
        </w:rPr>
        <w:t>YM-</w:t>
      </w:r>
      <w:r>
        <w:rPr>
          <w:rFonts w:hint="eastAsia"/>
          <w:sz w:val="21"/>
          <w:szCs w:val="21"/>
          <w:lang w:val="en-US" w:eastAsia="zh-CN"/>
        </w:rPr>
        <w:t>3702</w:t>
      </w:r>
    </w:p>
    <w:p>
      <w:pPr>
        <w:tabs>
          <w:tab w:val="left" w:pos="1274"/>
          <w:tab w:val="left" w:pos="1730"/>
        </w:tabs>
        <w:spacing w:line="360" w:lineRule="auto"/>
        <w:ind w:left="119" w:right="6500"/>
        <w:rPr>
          <w:rFonts w:hint="default" w:eastAsia="宋体"/>
          <w:sz w:val="21"/>
          <w:szCs w:val="21"/>
          <w:lang w:val="en-US" w:eastAsia="zh-CN"/>
        </w:rPr>
      </w:pPr>
      <w:r>
        <w:rPr>
          <w:sz w:val="21"/>
          <w:szCs w:val="21"/>
        </w:rPr>
        <w:t>量程范围</w:t>
      </w:r>
      <w:r>
        <w:rPr>
          <w:rFonts w:hint="eastAsia"/>
          <w:sz w:val="21"/>
          <w:szCs w:val="21"/>
        </w:rPr>
        <w:t>:</w:t>
      </w:r>
      <w:r>
        <w:rPr>
          <w:sz w:val="21"/>
          <w:szCs w:val="21"/>
        </w:rPr>
        <w:tab/>
      </w:r>
      <w:r>
        <w:rPr>
          <w:rFonts w:hint="eastAsia"/>
          <w:sz w:val="21"/>
          <w:szCs w:val="21"/>
          <w:lang w:val="en-US" w:eastAsia="zh-CN"/>
        </w:rPr>
        <w:t>0-5m</w:t>
      </w:r>
    </w:p>
    <w:p>
      <w:pPr>
        <w:tabs>
          <w:tab w:val="left" w:pos="1262"/>
          <w:tab w:val="left" w:pos="1730"/>
        </w:tabs>
        <w:spacing w:before="43" w:line="360" w:lineRule="auto"/>
        <w:ind w:left="119"/>
        <w:rPr>
          <w:rFonts w:hint="eastAsia"/>
          <w:sz w:val="21"/>
          <w:szCs w:val="21"/>
          <w:lang w:val="en-US"/>
        </w:rPr>
      </w:pPr>
      <w:r>
        <w:rPr>
          <w:rFonts w:hint="eastAsia"/>
          <w:sz w:val="21"/>
          <w:szCs w:val="21"/>
          <w:lang w:val="en-US" w:eastAsia="zh-CN"/>
        </w:rPr>
        <w:t>螺纹规格</w:t>
      </w:r>
      <w:r>
        <w:rPr>
          <w:rFonts w:hint="eastAsia"/>
          <w:sz w:val="21"/>
          <w:szCs w:val="21"/>
          <w:lang w:val="en-US"/>
        </w:rPr>
        <w:t>:</w:t>
      </w:r>
      <w:r>
        <w:rPr>
          <w:sz w:val="21"/>
          <w:szCs w:val="21"/>
          <w:lang w:val="en-US"/>
        </w:rPr>
        <w:tab/>
      </w:r>
      <w:r>
        <w:rPr>
          <w:rFonts w:hint="eastAsia"/>
          <w:sz w:val="21"/>
          <w:szCs w:val="21"/>
          <w:lang w:val="en-US" w:eastAsia="zh-CN"/>
        </w:rPr>
        <w:t>L1  M59*2</w:t>
      </w:r>
      <w:r>
        <w:rPr>
          <w:rFonts w:hint="eastAsia"/>
          <w:sz w:val="21"/>
          <w:szCs w:val="21"/>
          <w:lang w:val="en-US"/>
        </w:rPr>
        <w:t xml:space="preserve"> </w:t>
      </w:r>
    </w:p>
    <w:p>
      <w:pPr>
        <w:tabs>
          <w:tab w:val="left" w:pos="1274"/>
          <w:tab w:val="left" w:pos="1823"/>
        </w:tabs>
        <w:spacing w:before="43" w:after="24" w:line="360" w:lineRule="auto"/>
        <w:ind w:left="119" w:right="3345"/>
        <w:rPr>
          <w:rFonts w:hint="eastAsia"/>
          <w:sz w:val="21"/>
          <w:szCs w:val="21"/>
          <w:lang w:val="en-US" w:eastAsia="zh-CN"/>
        </w:rPr>
      </w:pPr>
      <w:r>
        <w:rPr>
          <w:rFonts w:hint="eastAsia"/>
          <w:sz w:val="21"/>
          <w:szCs w:val="21"/>
          <w:lang w:val="en-US" w:eastAsia="zh-CN"/>
        </w:rPr>
        <w:t>输出：S1  4-20mA 2线  S2 4-20mA4线  S3 4-20mA 4线+2继电器</w:t>
      </w:r>
    </w:p>
    <w:p>
      <w:pPr>
        <w:tabs>
          <w:tab w:val="left" w:pos="1274"/>
          <w:tab w:val="left" w:pos="1823"/>
        </w:tabs>
        <w:spacing w:before="43" w:after="24" w:line="360" w:lineRule="auto"/>
        <w:ind w:left="119" w:right="3345"/>
        <w:rPr>
          <w:rFonts w:hint="eastAsia"/>
          <w:sz w:val="21"/>
          <w:szCs w:val="21"/>
          <w:lang w:val="en-US" w:eastAsia="zh-CN"/>
        </w:rPr>
      </w:pPr>
      <w:r>
        <w:rPr>
          <w:rFonts w:hint="eastAsia"/>
          <w:sz w:val="21"/>
          <w:szCs w:val="21"/>
          <w:lang w:val="en-US" w:eastAsia="zh-CN"/>
        </w:rPr>
        <w:t>S4 4-20mA +RS485</w:t>
      </w:r>
    </w:p>
    <w:p>
      <w:pPr>
        <w:tabs>
          <w:tab w:val="left" w:pos="1274"/>
          <w:tab w:val="left" w:pos="1823"/>
        </w:tabs>
        <w:spacing w:before="43" w:after="24" w:line="360" w:lineRule="auto"/>
        <w:ind w:left="119" w:right="3345"/>
        <w:rPr>
          <w:rFonts w:hint="default"/>
          <w:sz w:val="21"/>
          <w:szCs w:val="21"/>
          <w:lang w:val="en-US" w:eastAsia="zh-CN"/>
        </w:rPr>
      </w:pPr>
      <w:r>
        <w:rPr>
          <w:rFonts w:hint="eastAsia"/>
          <w:sz w:val="21"/>
          <w:szCs w:val="21"/>
          <w:lang w:val="en-US" w:eastAsia="zh-CN"/>
        </w:rPr>
        <w:t>线长:B1  10m</w:t>
      </w:r>
    </w:p>
    <w:p>
      <w:pPr>
        <w:tabs>
          <w:tab w:val="left" w:pos="1274"/>
        </w:tabs>
        <w:spacing w:line="360" w:lineRule="auto"/>
        <w:rPr>
          <w:rFonts w:hint="default"/>
          <w:sz w:val="21"/>
          <w:szCs w:val="21"/>
          <w:lang w:val="en-US" w:eastAsia="zh-CN"/>
        </w:rPr>
      </w:pPr>
      <w:r>
        <w:rPr>
          <w:rFonts w:hint="eastAsia"/>
          <w:sz w:val="21"/>
          <w:szCs w:val="21"/>
          <w:lang w:val="en-US" w:eastAsia="zh-CN"/>
        </w:rPr>
        <w:t xml:space="preserve"> </w:t>
      </w:r>
    </w:p>
    <w:p>
      <w:pPr>
        <w:tabs>
          <w:tab w:val="left" w:pos="1274"/>
        </w:tabs>
        <w:spacing w:line="360" w:lineRule="auto"/>
        <w:rPr>
          <w:rFonts w:hint="default" w:eastAsia="宋体"/>
          <w:sz w:val="21"/>
          <w:szCs w:val="21"/>
          <w:lang w:val="en-US" w:eastAsia="zh-CN"/>
        </w:rPr>
      </w:pPr>
      <w:r>
        <w:rPr>
          <w:rFonts w:hint="eastAsia"/>
          <w:sz w:val="21"/>
          <w:szCs w:val="21"/>
          <w:lang w:val="en-US" w:eastAsia="zh-CN"/>
        </w:rPr>
        <w:t>选型举例：YM-3702（0-5m）L1S1B1</w:t>
      </w:r>
    </w:p>
    <w:sectPr>
      <w:headerReference r:id="rId3" w:type="default"/>
      <w:footerReference r:id="rId4" w:type="default"/>
      <w:pgSz w:w="11910" w:h="16840"/>
      <w:pgMar w:top="1200" w:right="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中黑_GBK">
    <w:panose1 w:val="02000000000000000000"/>
    <w:charset w:val="86"/>
    <w:family w:val="auto"/>
    <w:pitch w:val="default"/>
    <w:sig w:usb0="800002BF" w:usb1="38CF7CFA" w:usb2="00082016" w:usb3="00000000" w:csb0="00040000" w:csb1="00000000"/>
  </w:font>
  <w:font w:name="微软雅黑 Light">
    <w:panose1 w:val="020B0502040204020203"/>
    <w:charset w:val="86"/>
    <w:family w:val="swiss"/>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2525884"/>
      <w:docPartObj>
        <w:docPartGallery w:val="autotext"/>
      </w:docPartObj>
    </w:sdtPr>
    <w:sdtContent>
      <w:p>
        <w:pPr>
          <w:pStyle w:val="7"/>
          <w:jc w:val="center"/>
        </w:pPr>
        <w:r>
          <w:fldChar w:fldCharType="begin"/>
        </w:r>
        <w:r>
          <w:instrText xml:space="preserve">PAGE   \* MERGEFORMAT</w:instrText>
        </w:r>
        <w:r>
          <w:fldChar w:fldCharType="separate"/>
        </w:r>
        <w:r>
          <w:t>2</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hint="default" w:eastAsia="宋体"/>
        <w:lang w:val="en-US" w:eastAsia="zh-CN"/>
      </w:rPr>
    </w:pPr>
    <w:r>
      <w:rPr>
        <w:rFonts w:hint="eastAsia"/>
      </w:rPr>
      <w:t>深圳市云敏仪表有限公司</w:t>
    </w:r>
    <w:r>
      <w:ptab w:relativeTo="margin" w:alignment="center" w:leader="none"/>
    </w:r>
    <w:r>
      <w:t xml:space="preserve">                                                                             </w:t>
    </w:r>
    <w:r>
      <w:rPr>
        <w:rFonts w:hint="eastAsia"/>
      </w:rPr>
      <w:t>YM-</w:t>
    </w:r>
    <w:r>
      <w:rPr>
        <w:rFonts w:hint="eastAsia"/>
        <w:lang w:val="en-US" w:eastAsia="zh-CN"/>
      </w:rPr>
      <w:t>3702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B02B9D"/>
    <w:rsid w:val="00007754"/>
    <w:rsid w:val="0001361A"/>
    <w:rsid w:val="000438A2"/>
    <w:rsid w:val="00091DA0"/>
    <w:rsid w:val="00096769"/>
    <w:rsid w:val="000B5B6E"/>
    <w:rsid w:val="000F0CE7"/>
    <w:rsid w:val="0012296D"/>
    <w:rsid w:val="00143026"/>
    <w:rsid w:val="00150F2D"/>
    <w:rsid w:val="0016177C"/>
    <w:rsid w:val="001719A4"/>
    <w:rsid w:val="00175ED6"/>
    <w:rsid w:val="0019152F"/>
    <w:rsid w:val="00196301"/>
    <w:rsid w:val="001B6FBF"/>
    <w:rsid w:val="001B7D64"/>
    <w:rsid w:val="001C0EBF"/>
    <w:rsid w:val="001C4561"/>
    <w:rsid w:val="001F76C3"/>
    <w:rsid w:val="00210E90"/>
    <w:rsid w:val="0021566F"/>
    <w:rsid w:val="00215BB2"/>
    <w:rsid w:val="002411F1"/>
    <w:rsid w:val="0024303B"/>
    <w:rsid w:val="002708F5"/>
    <w:rsid w:val="002830E9"/>
    <w:rsid w:val="0029138E"/>
    <w:rsid w:val="00295FE7"/>
    <w:rsid w:val="00297921"/>
    <w:rsid w:val="002A6C61"/>
    <w:rsid w:val="002D2518"/>
    <w:rsid w:val="00322866"/>
    <w:rsid w:val="003347B5"/>
    <w:rsid w:val="003408E0"/>
    <w:rsid w:val="0034095A"/>
    <w:rsid w:val="0034626C"/>
    <w:rsid w:val="003556BE"/>
    <w:rsid w:val="00360B92"/>
    <w:rsid w:val="003648AE"/>
    <w:rsid w:val="00373B86"/>
    <w:rsid w:val="0038219A"/>
    <w:rsid w:val="00397E93"/>
    <w:rsid w:val="003B4D6C"/>
    <w:rsid w:val="003C33AA"/>
    <w:rsid w:val="00401270"/>
    <w:rsid w:val="004441A3"/>
    <w:rsid w:val="00450D60"/>
    <w:rsid w:val="00454110"/>
    <w:rsid w:val="00472707"/>
    <w:rsid w:val="00473D0F"/>
    <w:rsid w:val="004A4210"/>
    <w:rsid w:val="004B0D6B"/>
    <w:rsid w:val="004D3136"/>
    <w:rsid w:val="004E380E"/>
    <w:rsid w:val="004F0CC3"/>
    <w:rsid w:val="004F0D1C"/>
    <w:rsid w:val="00536F42"/>
    <w:rsid w:val="005508C4"/>
    <w:rsid w:val="00552290"/>
    <w:rsid w:val="00580FEE"/>
    <w:rsid w:val="0058116D"/>
    <w:rsid w:val="00583C95"/>
    <w:rsid w:val="00584A5C"/>
    <w:rsid w:val="005B38F9"/>
    <w:rsid w:val="005B7BAA"/>
    <w:rsid w:val="005C08DD"/>
    <w:rsid w:val="005C3002"/>
    <w:rsid w:val="005C48E9"/>
    <w:rsid w:val="005E495E"/>
    <w:rsid w:val="00647FC3"/>
    <w:rsid w:val="00652DE9"/>
    <w:rsid w:val="006677C7"/>
    <w:rsid w:val="00673EDD"/>
    <w:rsid w:val="006978E8"/>
    <w:rsid w:val="00697AED"/>
    <w:rsid w:val="006A3C2E"/>
    <w:rsid w:val="006D3BD2"/>
    <w:rsid w:val="006E1223"/>
    <w:rsid w:val="006F1815"/>
    <w:rsid w:val="007016C0"/>
    <w:rsid w:val="0075287E"/>
    <w:rsid w:val="007719A4"/>
    <w:rsid w:val="00774CAA"/>
    <w:rsid w:val="00777700"/>
    <w:rsid w:val="007819F9"/>
    <w:rsid w:val="007902E3"/>
    <w:rsid w:val="007A35DC"/>
    <w:rsid w:val="007B1296"/>
    <w:rsid w:val="007B71A2"/>
    <w:rsid w:val="007C3629"/>
    <w:rsid w:val="007D1F03"/>
    <w:rsid w:val="007E0EFB"/>
    <w:rsid w:val="007F3077"/>
    <w:rsid w:val="0080345C"/>
    <w:rsid w:val="00804CC8"/>
    <w:rsid w:val="008205BD"/>
    <w:rsid w:val="008370C5"/>
    <w:rsid w:val="00850C6B"/>
    <w:rsid w:val="008510B5"/>
    <w:rsid w:val="008639A7"/>
    <w:rsid w:val="00870C55"/>
    <w:rsid w:val="00875DD6"/>
    <w:rsid w:val="0087671C"/>
    <w:rsid w:val="008B7492"/>
    <w:rsid w:val="008D20F1"/>
    <w:rsid w:val="008E728A"/>
    <w:rsid w:val="008F36AC"/>
    <w:rsid w:val="00914F94"/>
    <w:rsid w:val="0092061E"/>
    <w:rsid w:val="00956A81"/>
    <w:rsid w:val="0096465F"/>
    <w:rsid w:val="009953E9"/>
    <w:rsid w:val="009A1BD0"/>
    <w:rsid w:val="00A0122B"/>
    <w:rsid w:val="00A048CE"/>
    <w:rsid w:val="00A406DC"/>
    <w:rsid w:val="00AD0C0A"/>
    <w:rsid w:val="00AD67D9"/>
    <w:rsid w:val="00B02B9D"/>
    <w:rsid w:val="00B234EA"/>
    <w:rsid w:val="00B25BFF"/>
    <w:rsid w:val="00B32C58"/>
    <w:rsid w:val="00B342B8"/>
    <w:rsid w:val="00B5428E"/>
    <w:rsid w:val="00BB5520"/>
    <w:rsid w:val="00BF2810"/>
    <w:rsid w:val="00CA51E0"/>
    <w:rsid w:val="00CA5AA0"/>
    <w:rsid w:val="00CD7984"/>
    <w:rsid w:val="00CF4903"/>
    <w:rsid w:val="00D05196"/>
    <w:rsid w:val="00D238D9"/>
    <w:rsid w:val="00D41E35"/>
    <w:rsid w:val="00D47B05"/>
    <w:rsid w:val="00D54F45"/>
    <w:rsid w:val="00D62C4D"/>
    <w:rsid w:val="00DA63DC"/>
    <w:rsid w:val="00DB4D5F"/>
    <w:rsid w:val="00DE6A87"/>
    <w:rsid w:val="00E12B34"/>
    <w:rsid w:val="00E26C82"/>
    <w:rsid w:val="00E5309D"/>
    <w:rsid w:val="00E57D93"/>
    <w:rsid w:val="00E653DC"/>
    <w:rsid w:val="00E80529"/>
    <w:rsid w:val="00EC232B"/>
    <w:rsid w:val="00EC5F33"/>
    <w:rsid w:val="00ED6C46"/>
    <w:rsid w:val="00F12CE1"/>
    <w:rsid w:val="00F46A16"/>
    <w:rsid w:val="00F544F3"/>
    <w:rsid w:val="00F55BFF"/>
    <w:rsid w:val="00F60461"/>
    <w:rsid w:val="00F61F1C"/>
    <w:rsid w:val="00F83873"/>
    <w:rsid w:val="00F95B41"/>
    <w:rsid w:val="00FA3993"/>
    <w:rsid w:val="00FC0729"/>
    <w:rsid w:val="00FE2B85"/>
    <w:rsid w:val="00FF14D4"/>
    <w:rsid w:val="050A55CE"/>
    <w:rsid w:val="0AC21FCE"/>
    <w:rsid w:val="107F69D1"/>
    <w:rsid w:val="172C1A4D"/>
    <w:rsid w:val="19D42999"/>
    <w:rsid w:val="1F871CDC"/>
    <w:rsid w:val="24A37627"/>
    <w:rsid w:val="252903DF"/>
    <w:rsid w:val="2EBF0165"/>
    <w:rsid w:val="368F6CCE"/>
    <w:rsid w:val="38576799"/>
    <w:rsid w:val="404C2C56"/>
    <w:rsid w:val="4146251A"/>
    <w:rsid w:val="443B5B35"/>
    <w:rsid w:val="49895C54"/>
    <w:rsid w:val="4BE94FD7"/>
    <w:rsid w:val="50FC153B"/>
    <w:rsid w:val="585C231E"/>
    <w:rsid w:val="5AFA25CB"/>
    <w:rsid w:val="5D4A04FC"/>
    <w:rsid w:val="60F25566"/>
    <w:rsid w:val="64586BBE"/>
    <w:rsid w:val="66CA4317"/>
    <w:rsid w:val="6DAE0339"/>
    <w:rsid w:val="6EFA0261"/>
    <w:rsid w:val="6FEB013D"/>
    <w:rsid w:val="7A19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
      <w:ind w:left="120"/>
      <w:outlineLvl w:val="0"/>
    </w:pPr>
    <w:rPr>
      <w:sz w:val="28"/>
      <w:szCs w:val="28"/>
    </w:rPr>
  </w:style>
  <w:style w:type="paragraph" w:styleId="3">
    <w:name w:val="heading 2"/>
    <w:basedOn w:val="1"/>
    <w:next w:val="1"/>
    <w:qFormat/>
    <w:uiPriority w:val="1"/>
    <w:pPr>
      <w:spacing w:before="43"/>
      <w:ind w:left="1274"/>
      <w:outlineLvl w:val="1"/>
    </w:pPr>
    <w:rPr>
      <w:rFonts w:ascii="Times New Roman" w:hAnsi="Times New Roman" w:eastAsia="Times New Roman" w:cs="Times New Roman"/>
      <w:sz w:val="21"/>
      <w:szCs w:val="21"/>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5">
    <w:name w:val="Body Text"/>
    <w:basedOn w:val="1"/>
    <w:qFormat/>
    <w:uiPriority w:val="1"/>
    <w:rPr>
      <w:sz w:val="18"/>
      <w:szCs w:val="18"/>
    </w:rPr>
  </w:style>
  <w:style w:type="paragraph" w:styleId="6">
    <w:name w:val="Balloon Text"/>
    <w:basedOn w:val="1"/>
    <w:link w:val="18"/>
    <w:qFormat/>
    <w:uiPriority w:val="0"/>
    <w:rPr>
      <w:sz w:val="18"/>
      <w:szCs w:val="18"/>
    </w:rPr>
  </w:style>
  <w:style w:type="paragraph" w:styleId="7">
    <w:name w:val="footer"/>
    <w:basedOn w:val="1"/>
    <w:link w:val="20"/>
    <w:qFormat/>
    <w:uiPriority w:val="99"/>
    <w:pPr>
      <w:tabs>
        <w:tab w:val="center" w:pos="4153"/>
        <w:tab w:val="right" w:pos="8306"/>
      </w:tabs>
      <w:snapToGrid w:val="0"/>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pPr>
      <w:spacing w:before="30"/>
      <w:ind w:left="50"/>
    </w:pPr>
    <w:rPr>
      <w:rFonts w:ascii="Times New Roman" w:hAnsi="Times New Roman" w:eastAsia="Times New Roman" w:cs="Times New Roman"/>
    </w:rPr>
  </w:style>
  <w:style w:type="character" w:customStyle="1" w:styleId="18">
    <w:name w:val="批注框文本 字符"/>
    <w:basedOn w:val="12"/>
    <w:link w:val="6"/>
    <w:qFormat/>
    <w:uiPriority w:val="0"/>
    <w:rPr>
      <w:rFonts w:ascii="宋体" w:hAnsi="宋体" w:eastAsia="宋体" w:cs="宋体"/>
      <w:sz w:val="18"/>
      <w:szCs w:val="18"/>
      <w:lang w:val="zh-CN" w:bidi="zh-CN"/>
    </w:rPr>
  </w:style>
  <w:style w:type="character" w:customStyle="1" w:styleId="19">
    <w:name w:val="页眉 字符"/>
    <w:basedOn w:val="12"/>
    <w:link w:val="8"/>
    <w:qFormat/>
    <w:uiPriority w:val="0"/>
    <w:rPr>
      <w:rFonts w:ascii="宋体" w:hAnsi="宋体" w:eastAsia="宋体" w:cs="宋体"/>
      <w:sz w:val="18"/>
      <w:szCs w:val="18"/>
      <w:lang w:val="zh-CN" w:bidi="zh-CN"/>
    </w:rPr>
  </w:style>
  <w:style w:type="character" w:customStyle="1" w:styleId="20">
    <w:name w:val="页脚 字符"/>
    <w:basedOn w:val="12"/>
    <w:link w:val="7"/>
    <w:qFormat/>
    <w:uiPriority w:val="99"/>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2C93DC-B5B2-495A-A879-7C57BB9DF43A}">
  <ds:schemaRefs/>
</ds:datastoreItem>
</file>

<file path=docProps/app.xml><?xml version="1.0" encoding="utf-8"?>
<Properties xmlns="http://schemas.openxmlformats.org/officeDocument/2006/extended-properties" xmlns:vt="http://schemas.openxmlformats.org/officeDocument/2006/docPropsVTypes">
  <Template>Normal</Template>
  <Pages>2</Pages>
  <Words>127</Words>
  <Characters>724</Characters>
  <Lines>6</Lines>
  <Paragraphs>1</Paragraphs>
  <TotalTime>11</TotalTime>
  <ScaleCrop>false</ScaleCrop>
  <LinksUpToDate>false</LinksUpToDate>
  <CharactersWithSpaces>850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2019-08-01T02:19:00Z</dcterms:created>
  <dc:creator>Administrator</dc:creator>
  <cp:lastModifiedBy>深圳云敏</cp:lastModifiedBy>
  <cp:lastPrinted>2019-08-02T02:49:00Z</cp:lastPrinted>
  <dcterms:modified xsi:type="dcterms:W3CDTF">2020-09-08T02:56:22Z</dcterms:modified>
  <dc:title>产品描述</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Creator">
    <vt:lpwstr>WPS Office 个人版</vt:lpwstr>
  </property>
  <property fmtid="{D5CDD505-2E9C-101B-9397-08002B2CF9AE}" pid="4" name="LastSaved">
    <vt:filetime>2019-08-01T00:00:00Z</vt:filetime>
  </property>
  <property fmtid="{D5CDD505-2E9C-101B-9397-08002B2CF9AE}" pid="5" name="KSOProductBuildVer">
    <vt:lpwstr>2052-11.1.0.9912</vt:lpwstr>
  </property>
</Properties>
</file>