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
        <w:ind w:left="2737"/>
        <w:rPr>
          <w:rFonts w:ascii="方正兰亭中黑_GBK" w:hAnsi="微软雅黑 Light" w:eastAsia="方正兰亭中黑_GBK"/>
          <w:sz w:val="32"/>
        </w:rPr>
      </w:pPr>
      <w:r>
        <w:rPr>
          <w:rFonts w:ascii="Arial" w:hAnsi="Arial" w:eastAsia="方正兰亭中黑_GBK" w:cs="Arial"/>
          <w:sz w:val="32"/>
        </w:rPr>
        <w:t>YM-</w:t>
      </w:r>
      <w:r>
        <w:rPr>
          <w:rFonts w:hint="eastAsia" w:ascii="Arial" w:hAnsi="Arial" w:eastAsia="方正兰亭中黑_GBK" w:cs="Arial"/>
          <w:sz w:val="32"/>
          <w:lang w:val="en-US" w:eastAsia="zh-CN"/>
        </w:rPr>
        <w:t>1203数显</w:t>
      </w:r>
      <w:r>
        <w:rPr>
          <w:rFonts w:hint="eastAsia" w:ascii="方正兰亭中黑_GBK" w:hAnsi="微软雅黑 Light" w:eastAsia="方正兰亭中黑_GBK"/>
          <w:sz w:val="32"/>
        </w:rPr>
        <w:t>压力变送器</w:t>
      </w:r>
    </w:p>
    <w:p>
      <w:pPr>
        <w:pStyle w:val="4"/>
        <w:rPr>
          <w:sz w:val="20"/>
        </w:rPr>
      </w:pPr>
    </w:p>
    <w:p>
      <w:pPr>
        <w:pStyle w:val="2"/>
        <w:spacing w:before="62"/>
        <w:rPr>
          <w:rFonts w:ascii="方正兰亭中黑_GBK" w:hAnsi="微软雅黑 Light" w:eastAsia="方正兰亭中黑_GBK"/>
        </w:rPr>
      </w:pPr>
      <w:r>
        <w:rPr>
          <w:rFonts w:ascii="方正兰亭中黑_GBK" w:hAnsi="微软雅黑 Light" w:eastAsia="方正兰亭中黑_GBK"/>
        </w:rPr>
        <w:t>产品描述</w:t>
      </w:r>
    </w:p>
    <w:p>
      <w:pPr>
        <w:pStyle w:val="4"/>
        <w:spacing w:before="228" w:line="343" w:lineRule="auto"/>
        <w:ind w:left="120" w:right="3458" w:firstLine="360" w:firstLineChars="200"/>
        <w:jc w:val="both"/>
      </w:pPr>
      <w:r>
        <w:t>该压力变送器选用扩散硅，陶瓷压阻</w:t>
      </w:r>
      <w:r>
        <w:rPr>
          <w:rFonts w:hint="eastAsia"/>
          <w:lang w:eastAsia="zh-CN"/>
        </w:rPr>
        <w:t>，</w:t>
      </w:r>
      <w:r>
        <w:rPr>
          <w:rFonts w:hint="eastAsia"/>
          <w:lang w:val="en-US" w:eastAsia="zh-CN"/>
        </w:rPr>
        <w:t>玻璃微熔</w:t>
      </w:r>
      <w:r>
        <w:t>压力传感器，经过高可靠性的放大电路及精密温度补偿，将被测介质的压力转换成标准电信号，</w:t>
      </w:r>
      <w:r>
        <w:rPr>
          <w:rFonts w:hint="eastAsia"/>
        </w:rPr>
        <w:t>并显示数值。</w:t>
      </w:r>
      <w:r>
        <w:t>高质量的传感器及完善的装配工艺确保了该产品的优异质量和最佳性能。该产品各种参数可订制，能够最大限度的满足客户的需要，适用于各种测量控制设备的配套使用。</w:t>
      </w:r>
    </w:p>
    <w:p>
      <w:pPr>
        <w:pStyle w:val="4"/>
        <w:spacing w:before="8"/>
        <w:rPr>
          <w:sz w:val="15"/>
        </w:rPr>
      </w:pPr>
      <w:bookmarkStart w:id="3" w:name="_GoBack"/>
      <w:r>
        <w:rPr>
          <w:rFonts w:ascii="Vrinda" w:hAnsi="Vrinda" w:cs="Vrinda"/>
        </w:rPr>
        <w:drawing>
          <wp:anchor distT="0" distB="0" distL="114300" distR="114300" simplePos="0" relativeHeight="251658240" behindDoc="1" locked="0" layoutInCell="1" allowOverlap="1">
            <wp:simplePos x="0" y="0"/>
            <wp:positionH relativeFrom="column">
              <wp:posOffset>3345815</wp:posOffset>
            </wp:positionH>
            <wp:positionV relativeFrom="paragraph">
              <wp:posOffset>370840</wp:posOffset>
            </wp:positionV>
            <wp:extent cx="1884045" cy="1884045"/>
            <wp:effectExtent l="0" t="0" r="1905" b="1905"/>
            <wp:wrapNone/>
            <wp:docPr id="2" name="图片 2" descr="C:\Users\zhu\Desktop\20200103201005_16185.jpg20200103201005_16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zhu\Desktop\20200103201005_16185.jpg20200103201005_16185"/>
                    <pic:cNvPicPr>
                      <a:picLocks noChangeAspect="1"/>
                    </pic:cNvPicPr>
                  </pic:nvPicPr>
                  <pic:blipFill>
                    <a:blip r:embed="rId6"/>
                    <a:srcRect/>
                    <a:stretch>
                      <a:fillRect/>
                    </a:stretch>
                  </pic:blipFill>
                  <pic:spPr>
                    <a:xfrm>
                      <a:off x="0" y="0"/>
                      <a:ext cx="1884010" cy="1884045"/>
                    </a:xfrm>
                    <a:prstGeom prst="rect">
                      <a:avLst/>
                    </a:prstGeom>
                  </pic:spPr>
                </pic:pic>
              </a:graphicData>
            </a:graphic>
          </wp:anchor>
        </w:drawing>
      </w:r>
      <w:bookmarkEnd w:id="3"/>
    </w:p>
    <w:p>
      <w:pPr>
        <w:pStyle w:val="2"/>
        <w:spacing w:before="62"/>
        <w:rPr>
          <w:rFonts w:ascii="方正兰亭中黑_GBK" w:hAnsi="微软雅黑 Light" w:eastAsia="方正兰亭中黑_GBK"/>
        </w:rPr>
      </w:pPr>
      <w:r>
        <w:rPr>
          <w:rFonts w:ascii="方正兰亭中黑_GBK" w:hAnsi="微软雅黑 Light" w:eastAsia="方正兰亭中黑_GBK"/>
        </w:rPr>
        <w:t>产品特点</w:t>
      </w:r>
    </w:p>
    <w:p/>
    <w:p>
      <w:pPr>
        <w:pStyle w:val="4"/>
        <w:spacing w:line="345" w:lineRule="auto"/>
        <w:ind w:left="120"/>
      </w:pPr>
      <w:r>
        <w:rPr>
          <w:rFonts w:ascii="Vrinda" w:hAnsi="Vrinda" w:cs="Vrinda"/>
        </w:rPr>
        <w:t>·</w:t>
      </w:r>
      <w:r>
        <w:rPr>
          <w:rFonts w:hint="eastAsia"/>
        </w:rPr>
        <w:t xml:space="preserve"> </w:t>
      </w:r>
      <w:r>
        <w:t>高性价比、稳定性</w:t>
      </w:r>
      <w:r>
        <w:rPr>
          <w:rFonts w:hint="eastAsia"/>
        </w:rPr>
        <w:t>、</w:t>
      </w:r>
      <w:r>
        <w:t>灵敏度</w:t>
      </w:r>
      <w:r>
        <w:rPr>
          <w:rFonts w:hint="eastAsia"/>
        </w:rPr>
        <w:t>高</w:t>
      </w:r>
    </w:p>
    <w:p>
      <w:pPr>
        <w:pStyle w:val="4"/>
        <w:spacing w:line="345" w:lineRule="auto"/>
        <w:ind w:left="120"/>
      </w:pPr>
      <w:r>
        <w:rPr>
          <w:rFonts w:ascii="Vrinda" w:hAnsi="Vrinda" w:cs="Vrinda"/>
        </w:rPr>
        <w:t>·</w:t>
      </w:r>
      <w:r>
        <w:rPr>
          <w:rFonts w:hint="eastAsia"/>
        </w:rPr>
        <w:t xml:space="preserve"> 铝合金壳体，全不锈钢结构</w:t>
      </w:r>
    </w:p>
    <w:p>
      <w:pPr>
        <w:pStyle w:val="4"/>
        <w:spacing w:line="345" w:lineRule="auto"/>
        <w:ind w:left="120"/>
      </w:pPr>
      <w:r>
        <w:rPr>
          <w:rFonts w:ascii="Vrinda" w:hAnsi="Vrinda" w:cs="Vrinda"/>
        </w:rPr>
        <w:t xml:space="preserve">· </w:t>
      </w:r>
      <w:r>
        <w:t xml:space="preserve">抗干扰强，长期稳定性好 </w:t>
      </w:r>
    </w:p>
    <w:p>
      <w:pPr>
        <w:pStyle w:val="4"/>
        <w:spacing w:line="345" w:lineRule="auto"/>
        <w:ind w:left="120"/>
      </w:pPr>
      <w:r>
        <w:rPr>
          <w:rFonts w:ascii="Vrinda" w:hAnsi="Vrinda" w:cs="Vrinda"/>
        </w:rPr>
        <w:t xml:space="preserve">· </w:t>
      </w:r>
      <w:r>
        <w:t>形式结构多样化，安装方便</w:t>
      </w:r>
    </w:p>
    <w:p>
      <w:pPr>
        <w:pStyle w:val="4"/>
        <w:spacing w:line="345" w:lineRule="auto"/>
        <w:ind w:left="120"/>
      </w:pPr>
      <w:r>
        <w:rPr>
          <w:rFonts w:ascii="Vrinda" w:hAnsi="Vrinda" w:cs="Vrinda"/>
        </w:rPr>
        <w:t xml:space="preserve">· </w:t>
      </w:r>
      <w:r>
        <w:t>量程范围宽</w:t>
      </w:r>
      <w:bookmarkStart w:id="0" w:name="_Hlk15561345"/>
      <w:r>
        <w:t>，</w:t>
      </w:r>
      <w:bookmarkEnd w:id="0"/>
      <w:r>
        <w:t xml:space="preserve">多种传感器可选                  </w:t>
      </w:r>
    </w:p>
    <w:p>
      <w:pPr>
        <w:pStyle w:val="4"/>
        <w:spacing w:line="226" w:lineRule="exact"/>
        <w:ind w:left="120"/>
      </w:pPr>
      <w:r>
        <w:rPr>
          <w:rFonts w:ascii="Vrinda" w:hAnsi="Vrinda" w:cs="Vrinda"/>
        </w:rPr>
        <w:t xml:space="preserve">· </w:t>
      </w:r>
      <w:r>
        <w:rPr>
          <w:rFonts w:hint="eastAsia"/>
        </w:rPr>
        <w:t>贴铭牌</w:t>
      </w:r>
      <w:r>
        <w:t>，产品可溯源</w:t>
      </w:r>
      <w:r>
        <w:rPr>
          <w:rFonts w:hint="eastAsia"/>
        </w:rPr>
        <w:t xml:space="preserve"> </w:t>
      </w:r>
      <w:r>
        <w:t xml:space="preserve">                                                      </w:t>
      </w:r>
    </w:p>
    <w:p>
      <w:pPr>
        <w:pStyle w:val="4"/>
        <w:spacing w:before="7"/>
        <w:rPr>
          <w:sz w:val="22"/>
        </w:rPr>
      </w:pPr>
    </w:p>
    <w:p>
      <w:pPr>
        <w:pStyle w:val="2"/>
        <w:spacing w:before="62"/>
        <w:rPr>
          <w:rFonts w:ascii="方正兰亭中黑_GBK" w:hAnsi="微软雅黑 Light" w:eastAsia="方正兰亭中黑_GBK"/>
        </w:rPr>
      </w:pPr>
      <w:r>
        <mc:AlternateContent>
          <mc:Choice Requires="wps">
            <w:drawing>
              <wp:anchor distT="45720" distB="45720" distL="114300" distR="114300" simplePos="0" relativeHeight="251658240" behindDoc="0" locked="0" layoutInCell="1" allowOverlap="1">
                <wp:simplePos x="0" y="0"/>
                <wp:positionH relativeFrom="column">
                  <wp:posOffset>3543300</wp:posOffset>
                </wp:positionH>
                <wp:positionV relativeFrom="paragraph">
                  <wp:posOffset>280670</wp:posOffset>
                </wp:positionV>
                <wp:extent cx="1901825" cy="320040"/>
                <wp:effectExtent l="4445" t="4445" r="17780" b="18415"/>
                <wp:wrapSquare wrapText="bothSides"/>
                <wp:docPr id="1" name="文本框 2"/>
                <wp:cNvGraphicFramePr/>
                <a:graphic xmlns:a="http://schemas.openxmlformats.org/drawingml/2006/main">
                  <a:graphicData uri="http://schemas.microsoft.com/office/word/2010/wordprocessingShape">
                    <wps:wsp>
                      <wps:cNvSpPr txBox="1"/>
                      <wps:spPr>
                        <a:xfrm>
                          <a:off x="0" y="0"/>
                          <a:ext cx="1901825" cy="3200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880" w:firstLineChars="400"/>
                              <w:rPr>
                                <w:rFonts w:hint="default" w:eastAsia="宋体"/>
                                <w:lang w:val="en-US" w:eastAsia="zh-CN"/>
                              </w:rPr>
                            </w:pPr>
                            <w:r>
                              <w:rPr>
                                <w:rFonts w:hint="eastAsia"/>
                                <w:lang w:val="en-US" w:eastAsia="zh-CN"/>
                              </w:rPr>
                              <w:t>YM-1203</w:t>
                            </w:r>
                          </w:p>
                        </w:txbxContent>
                      </wps:txbx>
                      <wps:bodyPr upright="1"/>
                    </wps:wsp>
                  </a:graphicData>
                </a:graphic>
              </wp:anchor>
            </w:drawing>
          </mc:Choice>
          <mc:Fallback>
            <w:pict>
              <v:shape id="文本框 2" o:spid="_x0000_s1026" o:spt="202" type="#_x0000_t202" style="position:absolute;left:0pt;margin-left:279pt;margin-top:22.1pt;height:25.2pt;width:149.75pt;mso-wrap-distance-bottom:3.6pt;mso-wrap-distance-left:9pt;mso-wrap-distance-right:9pt;mso-wrap-distance-top:3.6pt;z-index:251658240;mso-width-relative:margin;mso-height-relative:margin;" fillcolor="#FFFFFF" filled="t" stroked="t" coordsize="21600,21600" o:gfxdata="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aIkIdgAAAAJAQAADwAAAAAAAAABACAAAAAiAAAAZHJzL2Rvd25yZXYueG1sUEsBAhQAFAAAAAgA&#10;h07iQJgzglnsAQAA6AMAAA4AAAAAAAAAAQAgAAAAJwEAAGRycy9lMm9Eb2MueG1sUEsFBgAAAAAG&#10;AAYAWQEAAIUFAAAAAA==&#10;">
                <v:fill on="t" focussize="0,0"/>
                <v:stroke color="#FFFFFF" joinstyle="miter"/>
                <v:imagedata o:title=""/>
                <o:lock v:ext="edit" aspectratio="f"/>
                <v:textbox>
                  <w:txbxContent>
                    <w:p>
                      <w:pPr>
                        <w:ind w:firstLine="880" w:firstLineChars="400"/>
                        <w:rPr>
                          <w:rFonts w:hint="default" w:eastAsia="宋体"/>
                          <w:lang w:val="en-US" w:eastAsia="zh-CN"/>
                        </w:rPr>
                      </w:pPr>
                      <w:r>
                        <w:rPr>
                          <w:rFonts w:hint="eastAsia"/>
                          <w:lang w:val="en-US" w:eastAsia="zh-CN"/>
                        </w:rPr>
                        <w:t>YM-1203</w:t>
                      </w:r>
                    </w:p>
                  </w:txbxContent>
                </v:textbox>
                <w10:wrap type="square"/>
              </v:shape>
            </w:pict>
          </mc:Fallback>
        </mc:AlternateContent>
      </w:r>
      <w:r>
        <w:rPr>
          <w:rFonts w:ascii="方正兰亭中黑_GBK" w:hAnsi="微软雅黑 Light" w:eastAsia="方正兰亭中黑_GBK"/>
        </w:rPr>
        <w:t>产品应用</w:t>
      </w:r>
    </w:p>
    <w:p>
      <w:pPr>
        <w:pStyle w:val="4"/>
        <w:tabs>
          <w:tab w:val="left" w:pos="2188"/>
        </w:tabs>
        <w:spacing w:before="230" w:line="343" w:lineRule="auto"/>
        <w:ind w:left="120" w:right="1757"/>
      </w:pPr>
      <w:r>
        <mc:AlternateContent>
          <mc:Choice Requires="wps">
            <w:drawing>
              <wp:anchor distT="45720" distB="45720" distL="114300" distR="114300" simplePos="0" relativeHeight="251658240" behindDoc="0" locked="0" layoutInCell="1" allowOverlap="1">
                <wp:simplePos x="0" y="0"/>
                <wp:positionH relativeFrom="column">
                  <wp:posOffset>3741420</wp:posOffset>
                </wp:positionH>
                <wp:positionV relativeFrom="paragraph">
                  <wp:posOffset>210185</wp:posOffset>
                </wp:positionV>
                <wp:extent cx="2124710" cy="320040"/>
                <wp:effectExtent l="4445" t="4445" r="23495" b="18415"/>
                <wp:wrapSquare wrapText="bothSides"/>
                <wp:docPr id="3" name="文本框 5"/>
                <wp:cNvGraphicFramePr/>
                <a:graphic xmlns:a="http://schemas.openxmlformats.org/drawingml/2006/main">
                  <a:graphicData uri="http://schemas.microsoft.com/office/word/2010/wordprocessingShape">
                    <wps:wsp>
                      <wps:cNvSpPr txBox="1"/>
                      <wps:spPr>
                        <a:xfrm>
                          <a:off x="0" y="0"/>
                          <a:ext cx="2124710" cy="3200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220" w:firstLineChars="100"/>
                            </w:pPr>
                            <w:r>
                              <w:rPr>
                                <w:rFonts w:hint="eastAsia"/>
                                <w:lang w:val="en-US" w:eastAsia="zh-CN"/>
                              </w:rPr>
                              <w:t>数显</w:t>
                            </w:r>
                            <w:r>
                              <w:rPr>
                                <w:rFonts w:hint="eastAsia"/>
                              </w:rPr>
                              <w:t>压力变送器</w:t>
                            </w:r>
                          </w:p>
                        </w:txbxContent>
                      </wps:txbx>
                      <wps:bodyPr upright="1"/>
                    </wps:wsp>
                  </a:graphicData>
                </a:graphic>
              </wp:anchor>
            </w:drawing>
          </mc:Choice>
          <mc:Fallback>
            <w:pict>
              <v:shape id="文本框 5" o:spid="_x0000_s1026" o:spt="202" type="#_x0000_t202" style="position:absolute;left:0pt;margin-left:294.6pt;margin-top:16.55pt;height:25.2pt;width:167.3pt;mso-wrap-distance-bottom:3.6pt;mso-wrap-distance-left:9pt;mso-wrap-distance-right:9pt;mso-wrap-distance-top:3.6pt;z-index:251658240;mso-width-relative:margin;mso-height-relative:margin;" fillcolor="#FFFFFF" filled="t" stroked="t" coordsize="21600,21600" o:gfxdata="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7LQ5b2AAAAAkBAAAPAAAAAAAAAAEAIAAAACIAAABkcnMvZG93bnJldi54bWxQSwECFAAUAAAA&#10;CACHTuJAEibv1u4BAADoAwAADgAAAAAAAAABACAAAAAnAQAAZHJzL2Uyb0RvYy54bWxQSwUGAAAA&#10;AAYABgBZAQAAhwUAAAAA&#10;">
                <v:fill on="t" focussize="0,0"/>
                <v:stroke color="#FFFFFF" joinstyle="miter"/>
                <v:imagedata o:title=""/>
                <o:lock v:ext="edit" aspectratio="f"/>
                <v:textbox>
                  <w:txbxContent>
                    <w:p>
                      <w:pPr>
                        <w:ind w:firstLine="220" w:firstLineChars="100"/>
                      </w:pPr>
                      <w:r>
                        <w:rPr>
                          <w:rFonts w:hint="eastAsia"/>
                          <w:lang w:val="en-US" w:eastAsia="zh-CN"/>
                        </w:rPr>
                        <w:t>数显</w:t>
                      </w:r>
                      <w:r>
                        <w:rPr>
                          <w:rFonts w:hint="eastAsia"/>
                        </w:rPr>
                        <w:t>压力变送器</w:t>
                      </w:r>
                    </w:p>
                  </w:txbxContent>
                </v:textbox>
                <w10:wrap type="square"/>
              </v:shape>
            </w:pict>
          </mc:Fallback>
        </mc:AlternateContent>
      </w:r>
      <w:r>
        <w:t>液压及气动控制系统</w:t>
      </w:r>
      <w:r>
        <w:tab/>
      </w:r>
    </w:p>
    <w:p>
      <w:pPr>
        <w:pStyle w:val="4"/>
        <w:tabs>
          <w:tab w:val="left" w:pos="2188"/>
        </w:tabs>
        <w:spacing w:line="343" w:lineRule="auto"/>
        <w:ind w:left="120" w:right="1757"/>
      </w:pPr>
      <w:r>
        <w:t>石化、环保、空气压缩</w:t>
      </w:r>
      <w:r>
        <w:tab/>
      </w:r>
    </w:p>
    <w:p>
      <w:pPr>
        <w:pStyle w:val="4"/>
        <w:tabs>
          <w:tab w:val="left" w:pos="2188"/>
        </w:tabs>
        <w:spacing w:before="1" w:line="343" w:lineRule="auto"/>
        <w:ind w:left="120" w:right="5855"/>
      </w:pPr>
      <w:r>
        <w:t>轻工、机械、冶金</w:t>
      </w:r>
      <w:r>
        <w:tab/>
      </w:r>
    </w:p>
    <w:p>
      <w:pPr>
        <w:pStyle w:val="4"/>
        <w:tabs>
          <w:tab w:val="left" w:pos="2188"/>
        </w:tabs>
        <w:spacing w:before="1" w:line="343" w:lineRule="auto"/>
        <w:ind w:left="120" w:right="5855"/>
      </w:pPr>
      <w:r>
        <w:t>工业过程检测与控制</w:t>
      </w:r>
      <w:r>
        <w:tab/>
      </w:r>
      <w:r>
        <w:t xml:space="preserve">                                 </w:t>
      </w:r>
    </w:p>
    <w:p>
      <w:pPr>
        <w:pStyle w:val="4"/>
        <w:spacing w:before="5"/>
        <w:rPr>
          <w:sz w:val="15"/>
        </w:rPr>
      </w:pPr>
    </w:p>
    <w:p>
      <w:pPr>
        <w:pStyle w:val="2"/>
        <w:spacing w:before="62"/>
        <w:rPr>
          <w:rFonts w:ascii="方正兰亭中黑_GBK" w:hAnsi="微软雅黑 Light" w:eastAsia="方正兰亭中黑_GBK"/>
        </w:rPr>
      </w:pPr>
      <w:r>
        <w:rPr>
          <w:rFonts w:ascii="方正兰亭中黑_GBK" w:hAnsi="微软雅黑 Light" w:eastAsia="方正兰亭中黑_GBK"/>
        </w:rPr>
        <w:t>技术参数</w:t>
      </w:r>
    </w:p>
    <w:p>
      <w:pPr>
        <w:pStyle w:val="4"/>
        <w:spacing w:before="2"/>
        <w:rPr>
          <w:sz w:val="12"/>
        </w:rPr>
      </w:pPr>
    </w:p>
    <w:p>
      <w:pPr>
        <w:spacing w:line="360" w:lineRule="auto"/>
        <w:ind w:firstLine="180" w:firstLineChars="100"/>
        <w:rPr>
          <w:sz w:val="18"/>
          <w:szCs w:val="18"/>
        </w:rPr>
      </w:pPr>
      <w:r>
        <w:rPr>
          <w:rFonts w:hint="eastAsia"/>
          <w:sz w:val="18"/>
          <w:szCs w:val="18"/>
        </w:rPr>
        <w:t>量程范围:</w:t>
      </w:r>
      <w:r>
        <w:rPr>
          <w:sz w:val="18"/>
          <w:szCs w:val="18"/>
        </w:rPr>
        <w:t xml:space="preserve"> -0.1～</w:t>
      </w:r>
      <w:r>
        <w:rPr>
          <w:rFonts w:hint="eastAsia"/>
          <w:sz w:val="18"/>
          <w:szCs w:val="18"/>
        </w:rPr>
        <w:t>0</w:t>
      </w:r>
      <w:r>
        <w:rPr>
          <w:sz w:val="18"/>
          <w:szCs w:val="18"/>
        </w:rPr>
        <w:t>～100</w:t>
      </w:r>
      <w:r>
        <w:rPr>
          <w:rFonts w:hint="eastAsia"/>
          <w:sz w:val="18"/>
          <w:szCs w:val="18"/>
        </w:rPr>
        <w:t>M</w:t>
      </w:r>
      <w:r>
        <w:rPr>
          <w:sz w:val="18"/>
          <w:szCs w:val="18"/>
        </w:rPr>
        <w:t>p</w:t>
      </w:r>
      <w:r>
        <w:rPr>
          <w:rFonts w:hint="eastAsia"/>
          <w:sz w:val="18"/>
          <w:szCs w:val="18"/>
        </w:rPr>
        <w:t>a</w:t>
      </w:r>
    </w:p>
    <w:p>
      <w:pPr>
        <w:spacing w:line="360" w:lineRule="auto"/>
        <w:ind w:firstLine="180" w:firstLineChars="100"/>
        <w:rPr>
          <w:sz w:val="18"/>
          <w:szCs w:val="18"/>
        </w:rPr>
      </w:pPr>
      <w:r>
        <w:rPr>
          <w:rFonts w:hint="eastAsia"/>
          <w:sz w:val="18"/>
          <w:szCs w:val="18"/>
        </w:rPr>
        <w:t>压力方式:</w:t>
      </w:r>
      <w:r>
        <w:rPr>
          <w:sz w:val="18"/>
          <w:szCs w:val="18"/>
        </w:rPr>
        <w:t xml:space="preserve"> </w:t>
      </w:r>
      <w:r>
        <w:rPr>
          <w:rFonts w:hint="eastAsia"/>
          <w:sz w:val="18"/>
          <w:szCs w:val="18"/>
        </w:rPr>
        <w:t>表压、绝压、密封表压</w:t>
      </w:r>
    </w:p>
    <w:p>
      <w:pPr>
        <w:spacing w:line="360" w:lineRule="auto"/>
        <w:ind w:firstLine="180" w:firstLineChars="100"/>
        <w:rPr>
          <w:sz w:val="18"/>
          <w:szCs w:val="18"/>
        </w:rPr>
      </w:pPr>
      <w:r>
        <w:rPr>
          <w:sz w:val="18"/>
          <w:szCs w:val="18"/>
        </w:rPr>
        <w:t>测量介质</w:t>
      </w:r>
      <w:r>
        <w:rPr>
          <w:rFonts w:hint="eastAsia"/>
          <w:sz w:val="18"/>
          <w:szCs w:val="18"/>
        </w:rPr>
        <w:t>:</w:t>
      </w:r>
      <w:r>
        <w:rPr>
          <w:sz w:val="18"/>
          <w:szCs w:val="18"/>
        </w:rPr>
        <w:t xml:space="preserve"> </w:t>
      </w:r>
      <w:r>
        <w:rPr>
          <w:rFonts w:hint="eastAsia"/>
          <w:sz w:val="18"/>
          <w:szCs w:val="18"/>
        </w:rPr>
        <w:t>与</w:t>
      </w:r>
      <w:r>
        <w:rPr>
          <w:sz w:val="18"/>
          <w:szCs w:val="18"/>
        </w:rPr>
        <w:t>304/316不锈钢兼容的各种液体、气体</w:t>
      </w:r>
      <w:r>
        <w:rPr>
          <w:rFonts w:hint="eastAsia"/>
          <w:sz w:val="18"/>
          <w:szCs w:val="18"/>
        </w:rPr>
        <w:t>或蒸汽</w:t>
      </w:r>
    </w:p>
    <w:p>
      <w:pPr>
        <w:spacing w:line="360" w:lineRule="auto"/>
        <w:ind w:firstLine="180" w:firstLineChars="100"/>
        <w:rPr>
          <w:sz w:val="18"/>
          <w:szCs w:val="18"/>
        </w:rPr>
      </w:pPr>
      <w:r>
        <w:rPr>
          <w:rFonts w:hint="eastAsia"/>
          <w:sz w:val="18"/>
          <w:szCs w:val="18"/>
        </w:rPr>
        <w:t>供电电源:</w:t>
      </w:r>
      <w:r>
        <w:rPr>
          <w:sz w:val="18"/>
          <w:szCs w:val="18"/>
        </w:rPr>
        <w:t xml:space="preserve"> 12</w:t>
      </w:r>
      <w:r>
        <w:rPr>
          <w:rFonts w:hint="eastAsia"/>
          <w:sz w:val="18"/>
          <w:szCs w:val="18"/>
        </w:rPr>
        <w:t>V-</w:t>
      </w:r>
      <w:r>
        <w:rPr>
          <w:sz w:val="18"/>
          <w:szCs w:val="18"/>
        </w:rPr>
        <w:t>36</w:t>
      </w:r>
      <w:r>
        <w:rPr>
          <w:rFonts w:hint="eastAsia"/>
          <w:sz w:val="18"/>
          <w:szCs w:val="18"/>
        </w:rPr>
        <w:t>VDC</w:t>
      </w:r>
      <w:r>
        <w:rPr>
          <w:sz w:val="18"/>
          <w:szCs w:val="18"/>
        </w:rPr>
        <w:t xml:space="preserve">  </w:t>
      </w:r>
    </w:p>
    <w:p>
      <w:pPr>
        <w:spacing w:line="360" w:lineRule="auto"/>
        <w:ind w:firstLine="180" w:firstLineChars="100"/>
        <w:rPr>
          <w:sz w:val="18"/>
          <w:szCs w:val="18"/>
        </w:rPr>
      </w:pPr>
      <w:r>
        <w:rPr>
          <w:rFonts w:hint="eastAsia"/>
          <w:sz w:val="18"/>
          <w:szCs w:val="18"/>
        </w:rPr>
        <w:t>输出信号:</w:t>
      </w:r>
      <w:r>
        <w:rPr>
          <w:sz w:val="18"/>
          <w:szCs w:val="18"/>
        </w:rPr>
        <w:t xml:space="preserve"> 4～</w:t>
      </w:r>
      <w:r>
        <w:rPr>
          <w:rFonts w:hint="eastAsia"/>
          <w:sz w:val="18"/>
          <w:szCs w:val="18"/>
        </w:rPr>
        <w:t>2</w:t>
      </w:r>
      <w:r>
        <w:rPr>
          <w:sz w:val="18"/>
          <w:szCs w:val="18"/>
        </w:rPr>
        <w:t>0mA</w:t>
      </w:r>
      <w:r>
        <w:rPr>
          <w:rFonts w:hint="eastAsia"/>
          <w:sz w:val="18"/>
          <w:szCs w:val="18"/>
        </w:rPr>
        <w:t>，1</w:t>
      </w:r>
      <w:r>
        <w:rPr>
          <w:sz w:val="18"/>
          <w:szCs w:val="18"/>
        </w:rPr>
        <w:t>～</w:t>
      </w:r>
      <w:r>
        <w:rPr>
          <w:rFonts w:hint="eastAsia"/>
          <w:sz w:val="18"/>
          <w:szCs w:val="18"/>
        </w:rPr>
        <w:t>5V等</w:t>
      </w:r>
    </w:p>
    <w:p>
      <w:pPr>
        <w:spacing w:line="360" w:lineRule="auto"/>
        <w:ind w:firstLine="180" w:firstLineChars="100"/>
        <w:rPr>
          <w:sz w:val="18"/>
          <w:szCs w:val="18"/>
        </w:rPr>
      </w:pPr>
      <w:r>
        <w:rPr>
          <w:sz w:val="18"/>
          <w:szCs w:val="18"/>
        </w:rPr>
        <w:t>适应温度</w:t>
      </w:r>
      <w:r>
        <w:rPr>
          <w:rFonts w:hint="eastAsia"/>
          <w:sz w:val="18"/>
          <w:szCs w:val="18"/>
        </w:rPr>
        <w:t>:</w:t>
      </w:r>
      <w:r>
        <w:rPr>
          <w:sz w:val="18"/>
          <w:szCs w:val="18"/>
        </w:rPr>
        <w:t xml:space="preserve"> -30～85℃（介质）  -20～+85℃（环境）  -40～+90℃（储存）</w:t>
      </w:r>
    </w:p>
    <w:p>
      <w:pPr>
        <w:spacing w:line="360" w:lineRule="auto"/>
        <w:ind w:firstLine="180" w:firstLineChars="100"/>
        <w:rPr>
          <w:sz w:val="18"/>
          <w:szCs w:val="18"/>
        </w:rPr>
      </w:pPr>
      <w:r>
        <w:rPr>
          <w:rFonts w:hint="eastAsia"/>
          <w:sz w:val="18"/>
          <w:szCs w:val="18"/>
        </w:rPr>
        <w:t>综合精度:</w:t>
      </w:r>
      <w:r>
        <w:rPr>
          <w:sz w:val="18"/>
          <w:szCs w:val="18"/>
        </w:rPr>
        <w:t xml:space="preserve"> </w:t>
      </w:r>
      <w:r>
        <w:rPr>
          <w:rFonts w:hint="eastAsia"/>
          <w:sz w:val="18"/>
          <w:szCs w:val="18"/>
        </w:rPr>
        <w:t>±0</w:t>
      </w:r>
      <w:r>
        <w:rPr>
          <w:sz w:val="18"/>
          <w:szCs w:val="18"/>
        </w:rPr>
        <w:t>.3％</w:t>
      </w:r>
      <w:r>
        <w:rPr>
          <w:rFonts w:hint="eastAsia"/>
          <w:sz w:val="18"/>
          <w:szCs w:val="18"/>
        </w:rPr>
        <w:t>F</w:t>
      </w:r>
      <w:r>
        <w:rPr>
          <w:sz w:val="18"/>
          <w:szCs w:val="18"/>
        </w:rPr>
        <w:t>S（</w:t>
      </w:r>
      <w:r>
        <w:rPr>
          <w:rFonts w:hint="eastAsia"/>
          <w:sz w:val="18"/>
          <w:szCs w:val="18"/>
        </w:rPr>
        <w:t>典型</w:t>
      </w:r>
      <w:r>
        <w:rPr>
          <w:sz w:val="18"/>
          <w:szCs w:val="18"/>
        </w:rPr>
        <w:t>）</w:t>
      </w:r>
    </w:p>
    <w:p>
      <w:pPr>
        <w:spacing w:line="360" w:lineRule="auto"/>
        <w:ind w:firstLine="180" w:firstLineChars="100"/>
        <w:rPr>
          <w:sz w:val="18"/>
          <w:szCs w:val="18"/>
        </w:rPr>
      </w:pPr>
      <w:r>
        <w:rPr>
          <w:rFonts w:hint="eastAsia"/>
          <w:sz w:val="18"/>
          <w:szCs w:val="18"/>
        </w:rPr>
        <w:t>时间漂移:</w:t>
      </w:r>
      <w:r>
        <w:rPr>
          <w:sz w:val="18"/>
          <w:szCs w:val="18"/>
        </w:rPr>
        <w:t xml:space="preserve"> ≤±0.2％FS／</w:t>
      </w:r>
      <w:r>
        <w:rPr>
          <w:rFonts w:hint="eastAsia"/>
          <w:sz w:val="18"/>
          <w:szCs w:val="18"/>
        </w:rPr>
        <w:t>年</w:t>
      </w:r>
      <w:r>
        <w:rPr>
          <w:sz w:val="18"/>
          <w:szCs w:val="18"/>
        </w:rPr>
        <w:tab/>
      </w:r>
    </w:p>
    <w:p>
      <w:pPr>
        <w:spacing w:line="360" w:lineRule="auto"/>
        <w:ind w:firstLine="180" w:firstLineChars="100"/>
        <w:rPr>
          <w:sz w:val="18"/>
          <w:szCs w:val="18"/>
        </w:rPr>
      </w:pPr>
      <w:r>
        <w:rPr>
          <w:sz w:val="18"/>
          <w:szCs w:val="18"/>
        </w:rPr>
        <w:t>温度漂移</w:t>
      </w:r>
      <w:r>
        <w:rPr>
          <w:rFonts w:hint="eastAsia"/>
          <w:sz w:val="18"/>
          <w:szCs w:val="18"/>
        </w:rPr>
        <w:t>:</w:t>
      </w:r>
      <w:r>
        <w:rPr>
          <w:sz w:val="18"/>
          <w:szCs w:val="18"/>
        </w:rPr>
        <w:t xml:space="preserve"> ≤±0.05％FS／℃</w:t>
      </w:r>
    </w:p>
    <w:p>
      <w:pPr>
        <w:spacing w:line="360" w:lineRule="auto"/>
        <w:ind w:firstLine="180" w:firstLineChars="100"/>
        <w:rPr>
          <w:sz w:val="18"/>
          <w:szCs w:val="18"/>
        </w:rPr>
      </w:pPr>
      <w:r>
        <w:rPr>
          <w:sz w:val="18"/>
          <w:szCs w:val="18"/>
        </w:rPr>
        <w:t>补偿</w:t>
      </w:r>
      <w:r>
        <w:rPr>
          <w:rFonts w:hint="eastAsia"/>
          <w:sz w:val="18"/>
          <w:szCs w:val="18"/>
        </w:rPr>
        <w:t>温度:</w:t>
      </w:r>
      <w:r>
        <w:rPr>
          <w:sz w:val="18"/>
          <w:szCs w:val="18"/>
        </w:rPr>
        <w:t xml:space="preserve"> 0～70℃</w:t>
      </w:r>
    </w:p>
    <w:p>
      <w:pPr>
        <w:spacing w:line="360" w:lineRule="auto"/>
        <w:ind w:firstLine="180" w:firstLineChars="100"/>
        <w:rPr>
          <w:sz w:val="18"/>
          <w:szCs w:val="18"/>
        </w:rPr>
      </w:pPr>
      <w:r>
        <w:rPr>
          <w:sz w:val="18"/>
          <w:szCs w:val="18"/>
        </w:rPr>
        <w:t>防护等级</w:t>
      </w:r>
      <w:r>
        <w:rPr>
          <w:rFonts w:hint="eastAsia"/>
          <w:sz w:val="18"/>
          <w:szCs w:val="18"/>
        </w:rPr>
        <w:t>:</w:t>
      </w:r>
      <w:r>
        <w:rPr>
          <w:sz w:val="18"/>
          <w:szCs w:val="18"/>
        </w:rPr>
        <w:t xml:space="preserve"> IP65</w:t>
      </w:r>
    </w:p>
    <w:p>
      <w:pPr>
        <w:spacing w:line="360" w:lineRule="auto"/>
        <w:ind w:firstLine="180" w:firstLineChars="100"/>
        <w:rPr>
          <w:sz w:val="18"/>
          <w:szCs w:val="18"/>
        </w:rPr>
      </w:pPr>
      <w:r>
        <w:rPr>
          <w:rFonts w:hint="eastAsia"/>
          <w:sz w:val="18"/>
          <w:szCs w:val="18"/>
        </w:rPr>
        <w:t>过载能力:</w:t>
      </w:r>
      <w:r>
        <w:rPr>
          <w:sz w:val="18"/>
          <w:szCs w:val="18"/>
        </w:rPr>
        <w:t xml:space="preserve"> 200％</w:t>
      </w:r>
      <w:r>
        <w:rPr>
          <w:rFonts w:hint="eastAsia"/>
          <w:sz w:val="18"/>
          <w:szCs w:val="18"/>
        </w:rPr>
        <w:t>F</w:t>
      </w:r>
      <w:r>
        <w:rPr>
          <w:sz w:val="18"/>
          <w:szCs w:val="18"/>
        </w:rPr>
        <w:t>S</w:t>
      </w:r>
    </w:p>
    <w:p>
      <w:pPr>
        <w:spacing w:line="360" w:lineRule="auto"/>
        <w:ind w:firstLine="180" w:firstLineChars="100"/>
        <w:rPr>
          <w:sz w:val="18"/>
          <w:szCs w:val="18"/>
        </w:rPr>
        <w:sectPr>
          <w:headerReference r:id="rId3" w:type="default"/>
          <w:footerReference r:id="rId4" w:type="default"/>
          <w:type w:val="continuous"/>
          <w:pgSz w:w="11910" w:h="16840"/>
          <w:pgMar w:top="1300" w:right="560" w:bottom="280" w:left="1680" w:header="720" w:footer="720" w:gutter="0"/>
          <w:cols w:space="720" w:num="1"/>
        </w:sectPr>
      </w:pPr>
      <w:r>
        <w:rPr>
          <w:sz w:val="18"/>
          <w:szCs w:val="18"/>
        </w:rPr>
        <w:t>稳定性</w:t>
      </w:r>
      <w:r>
        <w:rPr>
          <w:rFonts w:hint="eastAsia"/>
          <w:sz w:val="18"/>
          <w:szCs w:val="18"/>
        </w:rPr>
        <w:t>:</w:t>
      </w:r>
      <w:r>
        <w:rPr>
          <w:spacing w:val="87"/>
          <w:sz w:val="18"/>
          <w:szCs w:val="18"/>
        </w:rPr>
        <w:t xml:space="preserve"> </w:t>
      </w:r>
      <w:r>
        <w:rPr>
          <w:sz w:val="18"/>
          <w:szCs w:val="18"/>
        </w:rPr>
        <w:t>±0.1％FS／年（</w:t>
      </w:r>
      <w:r>
        <w:rPr>
          <w:rFonts w:hint="eastAsia"/>
          <w:sz w:val="18"/>
          <w:szCs w:val="18"/>
        </w:rPr>
        <w:t>典型</w:t>
      </w:r>
      <w:r>
        <w:rPr>
          <w:sz w:val="18"/>
          <w:szCs w:val="18"/>
        </w:rPr>
        <w:t>）</w:t>
      </w:r>
      <w:r>
        <w:rPr>
          <w:rFonts w:hint="eastAsia"/>
          <w:sz w:val="18"/>
          <w:szCs w:val="18"/>
        </w:rPr>
        <w:t xml:space="preserve"> </w:t>
      </w:r>
      <w:r>
        <w:rPr>
          <w:sz w:val="18"/>
          <w:szCs w:val="18"/>
        </w:rPr>
        <w:t xml:space="preserve"> ±0.2％FS／</w:t>
      </w:r>
      <w:r>
        <w:rPr>
          <w:spacing w:val="-12"/>
          <w:sz w:val="18"/>
          <w:szCs w:val="18"/>
        </w:rPr>
        <w:t>年</w:t>
      </w:r>
      <w:r>
        <w:rPr>
          <w:sz w:val="18"/>
          <w:szCs w:val="18"/>
        </w:rPr>
        <w:t>（</w:t>
      </w:r>
      <w:r>
        <w:rPr>
          <w:rFonts w:hint="eastAsia"/>
          <w:sz w:val="18"/>
          <w:szCs w:val="18"/>
        </w:rPr>
        <w:t>最大</w:t>
      </w:r>
      <w:r>
        <w:rPr>
          <w:sz w:val="18"/>
          <w:szCs w:val="18"/>
        </w:rPr>
        <w:t>）</w:t>
      </w:r>
    </w:p>
    <w:p>
      <w:pPr>
        <w:pStyle w:val="4"/>
        <w:rPr>
          <w:sz w:val="20"/>
        </w:rPr>
      </w:pPr>
    </w:p>
    <w:p>
      <w:pPr>
        <w:pStyle w:val="2"/>
        <w:spacing w:before="62"/>
        <w:rPr>
          <w:rFonts w:ascii="方正兰亭中黑_GBK" w:hAnsi="微软雅黑 Light" w:eastAsia="方正兰亭中黑_GBK"/>
        </w:rPr>
      </w:pPr>
      <w:r>
        <w:rPr>
          <w:rFonts w:hint="eastAsia" w:ascii="方正兰亭中黑_GBK" w:hAnsi="微软雅黑 Light" w:eastAsia="方正兰亭中黑_GBK"/>
        </w:rPr>
        <w:t>外形结构（单位:</w:t>
      </w:r>
      <w:r>
        <w:rPr>
          <w:rFonts w:ascii="方正兰亭中黑_GBK" w:hAnsi="微软雅黑 Light" w:eastAsia="方正兰亭中黑_GBK"/>
        </w:rPr>
        <w:t xml:space="preserve"> </w:t>
      </w:r>
      <w:r>
        <w:rPr>
          <w:rFonts w:hint="eastAsia" w:ascii="方正兰亭中黑_GBK" w:hAnsi="微软雅黑 Light" w:eastAsia="方正兰亭中黑_GBK"/>
        </w:rPr>
        <w:t>m</w:t>
      </w:r>
      <w:r>
        <w:rPr>
          <w:rFonts w:ascii="方正兰亭中黑_GBK" w:hAnsi="微软雅黑 Light" w:eastAsia="方正兰亭中黑_GBK"/>
        </w:rPr>
        <w:t>m</w:t>
      </w:r>
      <w:r>
        <w:rPr>
          <w:rFonts w:hint="eastAsia" w:ascii="方正兰亭中黑_GBK" w:hAnsi="微软雅黑 Light" w:eastAsia="方正兰亭中黑_GBK"/>
        </w:rPr>
        <w:t>）</w:t>
      </w:r>
    </w:p>
    <w:p/>
    <w:p>
      <w:pPr>
        <w:jc w:val="center"/>
        <w:rPr>
          <w:sz w:val="21"/>
          <w:szCs w:val="21"/>
        </w:rPr>
      </w:pPr>
      <w:r>
        <w:rPr>
          <w:sz w:val="21"/>
          <w:szCs w:val="21"/>
        </w:rPr>
        <w:drawing>
          <wp:inline distT="0" distB="0" distL="0" distR="0">
            <wp:extent cx="2477135" cy="3221355"/>
            <wp:effectExtent l="0" t="0" r="0" b="0"/>
            <wp:docPr id="5" name="图片 5" descr="图片包含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包含 文字&#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516248" cy="3271902"/>
                    </a:xfrm>
                    <a:prstGeom prst="rect">
                      <a:avLst/>
                    </a:prstGeom>
                  </pic:spPr>
                </pic:pic>
              </a:graphicData>
            </a:graphic>
          </wp:inline>
        </w:drawing>
      </w:r>
    </w:p>
    <w:p>
      <w:pPr>
        <w:jc w:val="center"/>
        <w:rPr>
          <w:sz w:val="21"/>
          <w:szCs w:val="21"/>
        </w:rPr>
      </w:pPr>
    </w:p>
    <w:p>
      <w:pPr>
        <w:pStyle w:val="2"/>
        <w:spacing w:before="62" w:line="360" w:lineRule="auto"/>
        <w:rPr>
          <w:rFonts w:ascii="方正兰亭中黑_GBK" w:hAnsi="微软雅黑 Light" w:eastAsia="方正兰亭中黑_GBK"/>
        </w:rPr>
      </w:pPr>
      <w:r>
        <w:rPr>
          <w:rFonts w:hint="eastAsia" w:ascii="方正兰亭中黑_GBK" w:hAnsi="微软雅黑 Light" w:eastAsia="方正兰亭中黑_GBK"/>
        </w:rPr>
        <w:t>产品选型</w:t>
      </w:r>
    </w:p>
    <w:p>
      <w:pPr>
        <w:pStyle w:val="2"/>
        <w:spacing w:before="0" w:line="360" w:lineRule="auto"/>
        <w:rPr>
          <w:rFonts w:hint="default" w:eastAsia="宋体"/>
          <w:spacing w:val="-4"/>
          <w:sz w:val="21"/>
          <w:szCs w:val="21"/>
          <w:lang w:val="en-US" w:eastAsia="zh-CN"/>
        </w:rPr>
      </w:pPr>
      <w:r>
        <w:rPr>
          <w:rFonts w:hint="eastAsia"/>
          <w:sz w:val="21"/>
          <w:szCs w:val="21"/>
        </w:rPr>
        <w:t>产品型号:</w:t>
      </w:r>
      <w:r>
        <w:rPr>
          <w:sz w:val="21"/>
          <w:szCs w:val="21"/>
        </w:rPr>
        <w:t xml:space="preserve"> </w:t>
      </w:r>
      <w:r>
        <w:rPr>
          <w:rFonts w:hint="eastAsia"/>
          <w:sz w:val="21"/>
          <w:szCs w:val="21"/>
          <w:lang w:val="en-US" w:eastAsia="zh-CN"/>
        </w:rPr>
        <w:t>YM-1203</w:t>
      </w:r>
    </w:p>
    <w:p>
      <w:pPr>
        <w:tabs>
          <w:tab w:val="left" w:pos="1274"/>
          <w:tab w:val="left" w:pos="1730"/>
        </w:tabs>
        <w:spacing w:line="360" w:lineRule="auto"/>
        <w:ind w:left="119" w:right="6500"/>
        <w:rPr>
          <w:sz w:val="21"/>
          <w:szCs w:val="21"/>
        </w:rPr>
      </w:pPr>
      <w:r>
        <w:rPr>
          <w:sz w:val="21"/>
          <w:szCs w:val="21"/>
        </w:rPr>
        <w:t>量程范围</w:t>
      </w:r>
      <w:r>
        <w:rPr>
          <w:rFonts w:hint="eastAsia"/>
          <w:sz w:val="21"/>
          <w:szCs w:val="21"/>
        </w:rPr>
        <w:t>:</w:t>
      </w:r>
      <w:r>
        <w:rPr>
          <w:sz w:val="21"/>
          <w:szCs w:val="21"/>
        </w:rPr>
        <w:tab/>
      </w:r>
      <w:r>
        <w:rPr>
          <w:sz w:val="21"/>
          <w:szCs w:val="21"/>
        </w:rPr>
        <w:t>根据客户</w:t>
      </w:r>
      <w:r>
        <w:rPr>
          <w:rFonts w:hint="eastAsia"/>
          <w:sz w:val="21"/>
          <w:szCs w:val="21"/>
        </w:rPr>
        <w:t>需求</w:t>
      </w:r>
    </w:p>
    <w:p>
      <w:pPr>
        <w:tabs>
          <w:tab w:val="left" w:pos="1274"/>
          <w:tab w:val="left" w:pos="1730"/>
        </w:tabs>
        <w:spacing w:line="360" w:lineRule="auto"/>
        <w:ind w:left="119" w:right="6500"/>
        <w:rPr>
          <w:sz w:val="21"/>
          <w:szCs w:val="21"/>
        </w:rPr>
      </w:pPr>
      <w:r>
        <w:rPr>
          <w:sz w:val="21"/>
          <w:szCs w:val="21"/>
        </w:rPr>
        <w:t>传感器</w:t>
      </w:r>
      <w:r>
        <w:rPr>
          <w:rFonts w:hint="eastAsia"/>
          <w:sz w:val="21"/>
          <w:szCs w:val="21"/>
        </w:rPr>
        <w:t>:</w:t>
      </w:r>
      <w:r>
        <w:rPr>
          <w:sz w:val="21"/>
          <w:szCs w:val="21"/>
        </w:rPr>
        <w:tab/>
      </w:r>
      <w:r>
        <w:rPr>
          <w:sz w:val="21"/>
          <w:szCs w:val="21"/>
        </w:rPr>
        <w:t>C1</w:t>
      </w:r>
      <w:r>
        <w:rPr>
          <w:sz w:val="21"/>
          <w:szCs w:val="21"/>
        </w:rPr>
        <w:tab/>
      </w:r>
      <w:r>
        <w:rPr>
          <w:sz w:val="21"/>
          <w:szCs w:val="21"/>
        </w:rPr>
        <w:t>扩散硅</w:t>
      </w:r>
    </w:p>
    <w:p>
      <w:pPr>
        <w:tabs>
          <w:tab w:val="left" w:pos="1271"/>
          <w:tab w:val="left" w:pos="1730"/>
        </w:tabs>
        <w:spacing w:line="276" w:lineRule="auto"/>
        <w:ind w:left="119" w:right="7095" w:firstLine="1154"/>
        <w:rPr>
          <w:sz w:val="21"/>
          <w:szCs w:val="21"/>
        </w:rPr>
      </w:pPr>
      <w:r>
        <w:rPr>
          <w:sz w:val="21"/>
          <w:szCs w:val="21"/>
        </w:rPr>
        <w:t>C</w:t>
      </w:r>
      <w:r>
        <w:rPr>
          <w:rFonts w:hint="eastAsia"/>
          <w:sz w:val="21"/>
          <w:szCs w:val="21"/>
          <w:lang w:val="en-US" w:eastAsia="zh-CN"/>
        </w:rPr>
        <w:t>2</w:t>
      </w:r>
      <w:r>
        <w:rPr>
          <w:sz w:val="21"/>
          <w:szCs w:val="21"/>
        </w:rPr>
        <w:tab/>
      </w:r>
      <w:r>
        <w:rPr>
          <w:sz w:val="21"/>
          <w:szCs w:val="21"/>
        </w:rPr>
        <w:t>陶瓷压阻供电电源</w:t>
      </w:r>
      <w:r>
        <w:rPr>
          <w:rFonts w:hint="eastAsia"/>
          <w:sz w:val="21"/>
          <w:szCs w:val="21"/>
        </w:rPr>
        <w:t>:</w:t>
      </w:r>
      <w:r>
        <w:rPr>
          <w:sz w:val="21"/>
          <w:szCs w:val="21"/>
        </w:rPr>
        <w:tab/>
      </w:r>
      <w:r>
        <w:rPr>
          <w:sz w:val="21"/>
          <w:szCs w:val="21"/>
        </w:rPr>
        <w:t>V1</w:t>
      </w:r>
      <w:r>
        <w:rPr>
          <w:sz w:val="21"/>
          <w:szCs w:val="21"/>
        </w:rPr>
        <w:tab/>
      </w:r>
      <w:r>
        <w:rPr>
          <w:sz w:val="21"/>
          <w:szCs w:val="21"/>
        </w:rPr>
        <w:t>12-36V</w:t>
      </w:r>
    </w:p>
    <w:p>
      <w:pPr>
        <w:tabs>
          <w:tab w:val="left" w:pos="1740"/>
        </w:tabs>
        <w:spacing w:before="14" w:line="276" w:lineRule="auto"/>
        <w:ind w:left="1271"/>
        <w:rPr>
          <w:sz w:val="21"/>
          <w:szCs w:val="21"/>
        </w:rPr>
      </w:pPr>
      <w:r>
        <w:rPr>
          <w:sz w:val="21"/>
          <w:szCs w:val="21"/>
        </w:rPr>
        <w:t>V2</w:t>
      </w:r>
      <w:r>
        <w:rPr>
          <w:sz w:val="21"/>
          <w:szCs w:val="21"/>
        </w:rPr>
        <w:tab/>
      </w:r>
      <w:r>
        <w:rPr>
          <w:rFonts w:hint="eastAsia"/>
          <w:sz w:val="21"/>
          <w:szCs w:val="21"/>
        </w:rPr>
        <w:t>其它</w:t>
      </w:r>
    </w:p>
    <w:p>
      <w:pPr>
        <w:tabs>
          <w:tab w:val="left" w:pos="1274"/>
          <w:tab w:val="left" w:pos="1730"/>
        </w:tabs>
        <w:spacing w:line="360" w:lineRule="auto"/>
        <w:ind w:left="119" w:right="2835"/>
        <w:rPr>
          <w:sz w:val="21"/>
          <w:szCs w:val="21"/>
        </w:rPr>
      </w:pPr>
      <w:r>
        <w:rPr>
          <w:sz w:val="21"/>
          <w:szCs w:val="21"/>
        </w:rPr>
        <w:t>螺纹</w:t>
      </w:r>
      <w:r>
        <w:rPr>
          <w:rFonts w:hint="eastAsia"/>
          <w:sz w:val="21"/>
          <w:szCs w:val="21"/>
        </w:rPr>
        <w:t>类型:</w:t>
      </w:r>
      <w:r>
        <w:rPr>
          <w:sz w:val="21"/>
          <w:szCs w:val="21"/>
        </w:rPr>
        <w:tab/>
      </w:r>
      <w:r>
        <w:rPr>
          <w:sz w:val="21"/>
          <w:szCs w:val="21"/>
        </w:rPr>
        <w:t>C1</w:t>
      </w:r>
      <w:r>
        <w:rPr>
          <w:sz w:val="21"/>
          <w:szCs w:val="21"/>
        </w:rPr>
        <w:tab/>
      </w:r>
      <w:r>
        <w:rPr>
          <w:rFonts w:hint="eastAsia"/>
          <w:sz w:val="21"/>
          <w:szCs w:val="21"/>
        </w:rPr>
        <w:t>M</w:t>
      </w:r>
      <w:r>
        <w:rPr>
          <w:sz w:val="21"/>
          <w:szCs w:val="21"/>
        </w:rPr>
        <w:t>20</w:t>
      </w:r>
      <w:r>
        <w:rPr>
          <w:rFonts w:hint="eastAsia"/>
          <w:sz w:val="21"/>
          <w:szCs w:val="21"/>
        </w:rPr>
        <w:t>x</w:t>
      </w:r>
      <w:r>
        <w:rPr>
          <w:sz w:val="21"/>
          <w:szCs w:val="21"/>
        </w:rPr>
        <w:t>1.5       C2</w:t>
      </w:r>
      <w:r>
        <w:rPr>
          <w:sz w:val="21"/>
          <w:szCs w:val="21"/>
        </w:rPr>
        <w:tab/>
      </w:r>
      <w:r>
        <w:rPr>
          <w:rFonts w:hint="eastAsia"/>
          <w:sz w:val="21"/>
          <w:szCs w:val="21"/>
        </w:rPr>
        <w:t>G</w:t>
      </w:r>
      <w:r>
        <w:rPr>
          <w:sz w:val="21"/>
          <w:szCs w:val="21"/>
        </w:rPr>
        <w:t>1</w:t>
      </w:r>
      <w:r>
        <w:rPr>
          <w:rFonts w:hint="eastAsia"/>
          <w:sz w:val="21"/>
          <w:szCs w:val="21"/>
        </w:rPr>
        <w:t>/</w:t>
      </w:r>
      <w:r>
        <w:rPr>
          <w:sz w:val="21"/>
          <w:szCs w:val="21"/>
        </w:rPr>
        <w:t>2</w:t>
      </w:r>
    </w:p>
    <w:p>
      <w:pPr>
        <w:tabs>
          <w:tab w:val="left" w:pos="1274"/>
          <w:tab w:val="left" w:pos="1730"/>
        </w:tabs>
        <w:spacing w:line="360" w:lineRule="auto"/>
        <w:ind w:left="119" w:right="2835"/>
        <w:rPr>
          <w:sz w:val="21"/>
          <w:szCs w:val="21"/>
        </w:rPr>
      </w:pPr>
      <w:r>
        <w:rPr>
          <w:sz w:val="21"/>
          <w:szCs w:val="21"/>
        </w:rPr>
        <w:tab/>
      </w:r>
      <w:r>
        <w:rPr>
          <w:sz w:val="21"/>
          <w:szCs w:val="21"/>
        </w:rPr>
        <w:t>C3</w:t>
      </w:r>
      <w:r>
        <w:rPr>
          <w:sz w:val="21"/>
          <w:szCs w:val="21"/>
        </w:rPr>
        <w:tab/>
      </w:r>
      <w:r>
        <w:rPr>
          <w:rFonts w:hint="eastAsia"/>
          <w:sz w:val="21"/>
          <w:szCs w:val="21"/>
        </w:rPr>
        <w:t>G</w:t>
      </w:r>
      <w:r>
        <w:rPr>
          <w:sz w:val="21"/>
          <w:szCs w:val="21"/>
        </w:rPr>
        <w:t xml:space="preserve">1/4    </w:t>
      </w:r>
      <w:r>
        <w:rPr>
          <w:rFonts w:hint="eastAsia"/>
          <w:sz w:val="21"/>
          <w:szCs w:val="21"/>
          <w:lang w:val="en-US" w:eastAsia="zh-CN"/>
        </w:rPr>
        <w:t xml:space="preserve">      </w:t>
      </w:r>
      <w:r>
        <w:rPr>
          <w:sz w:val="21"/>
          <w:szCs w:val="21"/>
        </w:rPr>
        <w:t>C4</w:t>
      </w:r>
      <w:r>
        <w:rPr>
          <w:sz w:val="21"/>
          <w:szCs w:val="21"/>
        </w:rPr>
        <w:tab/>
      </w:r>
      <w:r>
        <w:rPr>
          <w:rFonts w:hint="eastAsia"/>
          <w:sz w:val="21"/>
          <w:szCs w:val="21"/>
        </w:rPr>
        <w:t>其它</w:t>
      </w:r>
    </w:p>
    <w:p>
      <w:pPr>
        <w:tabs>
          <w:tab w:val="left" w:pos="1274"/>
          <w:tab w:val="left" w:pos="1823"/>
        </w:tabs>
        <w:spacing w:before="43" w:after="24" w:line="276" w:lineRule="auto"/>
        <w:ind w:left="119" w:right="2835"/>
        <w:rPr>
          <w:sz w:val="21"/>
          <w:szCs w:val="21"/>
        </w:rPr>
      </w:pPr>
      <w:r>
        <w:rPr>
          <w:sz w:val="21"/>
          <w:szCs w:val="21"/>
        </w:rPr>
        <w:t>输出信号</w:t>
      </w:r>
      <w:r>
        <w:rPr>
          <w:rFonts w:hint="eastAsia"/>
          <w:sz w:val="21"/>
          <w:szCs w:val="21"/>
        </w:rPr>
        <w:t>:</w:t>
      </w:r>
      <w:r>
        <w:rPr>
          <w:sz w:val="21"/>
          <w:szCs w:val="21"/>
        </w:rPr>
        <w:tab/>
      </w:r>
      <w:r>
        <w:rPr>
          <w:sz w:val="21"/>
          <w:szCs w:val="21"/>
        </w:rPr>
        <w:t>S1   4-20mA       S2  1-5V            S3  1-10V</w:t>
      </w:r>
    </w:p>
    <w:p>
      <w:pPr>
        <w:tabs>
          <w:tab w:val="left" w:pos="1274"/>
          <w:tab w:val="left" w:pos="1823"/>
        </w:tabs>
        <w:spacing w:before="43" w:after="24" w:line="276" w:lineRule="auto"/>
        <w:ind w:left="119" w:right="2835"/>
        <w:rPr>
          <w:sz w:val="21"/>
          <w:szCs w:val="21"/>
          <w:lang w:val="en-US"/>
        </w:rPr>
      </w:pPr>
      <w:r>
        <w:rPr>
          <w:rFonts w:hint="eastAsia"/>
          <w:sz w:val="21"/>
          <w:szCs w:val="21"/>
          <w:lang w:val="en-US"/>
        </w:rPr>
        <w:t xml:space="preserve">           S4   0-5V</w:t>
      </w:r>
      <w:r>
        <w:rPr>
          <w:sz w:val="21"/>
          <w:szCs w:val="21"/>
          <w:lang w:val="en-US"/>
        </w:rPr>
        <w:t xml:space="preserve">         S5  0-10V           </w:t>
      </w:r>
      <w:r>
        <w:rPr>
          <w:rFonts w:hint="eastAsia"/>
          <w:sz w:val="21"/>
          <w:szCs w:val="21"/>
          <w:lang w:val="en-US"/>
        </w:rPr>
        <w:t>S</w:t>
      </w:r>
      <w:r>
        <w:rPr>
          <w:sz w:val="21"/>
          <w:szCs w:val="21"/>
          <w:lang w:val="en-US"/>
        </w:rPr>
        <w:t xml:space="preserve">6  </w:t>
      </w:r>
      <w:r>
        <w:rPr>
          <w:rFonts w:hint="eastAsia"/>
          <w:sz w:val="21"/>
          <w:szCs w:val="21"/>
          <w:lang w:val="en-US"/>
        </w:rPr>
        <w:t>RS</w:t>
      </w:r>
      <w:r>
        <w:rPr>
          <w:sz w:val="21"/>
          <w:szCs w:val="21"/>
          <w:lang w:val="en-US"/>
        </w:rPr>
        <w:t>485</w:t>
      </w:r>
    </w:p>
    <w:p>
      <w:pPr>
        <w:tabs>
          <w:tab w:val="left" w:pos="1274"/>
          <w:tab w:val="left" w:pos="1823"/>
        </w:tabs>
        <w:spacing w:before="43" w:after="24" w:line="276" w:lineRule="auto"/>
        <w:ind w:left="119" w:right="6406"/>
        <w:rPr>
          <w:sz w:val="21"/>
          <w:szCs w:val="21"/>
          <w:lang w:val="en-US"/>
        </w:rPr>
      </w:pPr>
      <w:r>
        <w:rPr>
          <w:rFonts w:hint="eastAsia"/>
          <w:sz w:val="21"/>
          <w:szCs w:val="21"/>
          <w:lang w:val="en-US"/>
        </w:rPr>
        <w:t xml:space="preserve">           SX   用户指定</w:t>
      </w:r>
    </w:p>
    <w:p>
      <w:pPr>
        <w:tabs>
          <w:tab w:val="left" w:pos="1262"/>
          <w:tab w:val="left" w:pos="1730"/>
        </w:tabs>
        <w:spacing w:before="43" w:line="276" w:lineRule="auto"/>
        <w:ind w:left="119"/>
        <w:rPr>
          <w:sz w:val="21"/>
          <w:szCs w:val="21"/>
          <w:lang w:val="en-US"/>
        </w:rPr>
      </w:pPr>
      <w:r>
        <w:rPr>
          <w:sz w:val="21"/>
          <w:szCs w:val="21"/>
        </w:rPr>
        <w:t>精度</w:t>
      </w:r>
      <w:r>
        <w:rPr>
          <w:rFonts w:hint="eastAsia"/>
          <w:sz w:val="21"/>
          <w:szCs w:val="21"/>
          <w:lang w:val="en-US"/>
        </w:rPr>
        <w:t>:</w:t>
      </w:r>
      <w:r>
        <w:rPr>
          <w:sz w:val="21"/>
          <w:szCs w:val="21"/>
          <w:lang w:val="en-US"/>
        </w:rPr>
        <w:tab/>
      </w:r>
      <w:r>
        <w:rPr>
          <w:sz w:val="21"/>
          <w:szCs w:val="21"/>
          <w:lang w:val="en-US"/>
        </w:rPr>
        <w:t>A1</w:t>
      </w:r>
      <w:r>
        <w:rPr>
          <w:sz w:val="21"/>
          <w:szCs w:val="21"/>
          <w:lang w:val="en-US"/>
        </w:rPr>
        <w:tab/>
      </w:r>
      <w:r>
        <w:rPr>
          <w:sz w:val="21"/>
          <w:szCs w:val="21"/>
          <w:lang w:val="en-US"/>
        </w:rPr>
        <w:t>0.5%</w:t>
      </w:r>
    </w:p>
    <w:p>
      <w:pPr>
        <w:tabs>
          <w:tab w:val="left" w:pos="1730"/>
        </w:tabs>
        <w:spacing w:before="57" w:line="276" w:lineRule="auto"/>
        <w:ind w:left="1262"/>
        <w:rPr>
          <w:sz w:val="21"/>
          <w:szCs w:val="21"/>
          <w:lang w:val="en-US"/>
        </w:rPr>
      </w:pPr>
      <w:r>
        <w:rPr>
          <w:sz w:val="21"/>
          <w:szCs w:val="21"/>
          <w:lang w:val="en-US"/>
        </w:rPr>
        <w:t>A2</w:t>
      </w:r>
      <w:r>
        <w:rPr>
          <w:sz w:val="21"/>
          <w:szCs w:val="21"/>
          <w:lang w:val="en-US"/>
        </w:rPr>
        <w:tab/>
      </w:r>
      <w:r>
        <w:rPr>
          <w:sz w:val="21"/>
          <w:szCs w:val="21"/>
          <w:lang w:val="en-US"/>
        </w:rPr>
        <w:t>0.3%</w:t>
      </w:r>
    </w:p>
    <w:p>
      <w:pPr>
        <w:tabs>
          <w:tab w:val="left" w:pos="1730"/>
        </w:tabs>
        <w:spacing w:before="71" w:line="276" w:lineRule="auto"/>
        <w:ind w:left="1262"/>
        <w:rPr>
          <w:sz w:val="21"/>
          <w:szCs w:val="21"/>
          <w:lang w:val="en-US"/>
        </w:rPr>
      </w:pPr>
      <w:r>
        <w:rPr>
          <w:sz w:val="21"/>
          <w:szCs w:val="21"/>
          <w:lang w:val="en-US"/>
        </w:rPr>
        <w:t>A3</w:t>
      </w:r>
      <w:r>
        <w:rPr>
          <w:sz w:val="21"/>
          <w:szCs w:val="21"/>
          <w:lang w:val="en-US"/>
        </w:rPr>
        <w:tab/>
      </w:r>
      <w:r>
        <w:rPr>
          <w:rFonts w:hint="eastAsia"/>
          <w:sz w:val="21"/>
          <w:szCs w:val="21"/>
          <w:lang w:val="en-US"/>
        </w:rPr>
        <w:t>其它</w:t>
      </w:r>
    </w:p>
    <w:p>
      <w:pPr>
        <w:tabs>
          <w:tab w:val="left" w:pos="1274"/>
        </w:tabs>
        <w:spacing w:line="276" w:lineRule="auto"/>
        <w:ind w:left="119"/>
        <w:rPr>
          <w:sz w:val="21"/>
          <w:szCs w:val="21"/>
          <w:lang w:val="en-US"/>
        </w:rPr>
      </w:pPr>
      <w:r>
        <w:rPr>
          <w:sz w:val="21"/>
          <w:szCs w:val="21"/>
        </w:rPr>
        <w:t>附加功能</w:t>
      </w:r>
      <w:r>
        <w:rPr>
          <w:rFonts w:hint="eastAsia"/>
          <w:sz w:val="21"/>
          <w:szCs w:val="21"/>
          <w:lang w:val="en-US"/>
        </w:rPr>
        <w:t>:</w:t>
      </w:r>
      <w:r>
        <w:rPr>
          <w:sz w:val="21"/>
          <w:szCs w:val="21"/>
          <w:lang w:val="en-US"/>
        </w:rPr>
        <w:tab/>
      </w:r>
      <w:r>
        <w:rPr>
          <w:rFonts w:hint="eastAsia"/>
          <w:sz w:val="21"/>
          <w:szCs w:val="21"/>
          <w:lang w:val="en-US"/>
        </w:rPr>
        <w:t>F</w:t>
      </w:r>
      <w:r>
        <w:rPr>
          <w:sz w:val="21"/>
          <w:szCs w:val="21"/>
          <w:lang w:val="en-US"/>
        </w:rPr>
        <w:t xml:space="preserve">1  </w:t>
      </w:r>
      <w:r>
        <w:rPr>
          <w:rFonts w:hint="eastAsia"/>
          <w:sz w:val="21"/>
          <w:szCs w:val="21"/>
        </w:rPr>
        <w:t>阻尼器</w:t>
      </w:r>
    </w:p>
    <w:p>
      <w:pPr>
        <w:tabs>
          <w:tab w:val="left" w:pos="1706"/>
        </w:tabs>
        <w:spacing w:before="43" w:line="276" w:lineRule="auto"/>
        <w:ind w:left="1274"/>
        <w:rPr>
          <w:sz w:val="21"/>
          <w:szCs w:val="21"/>
          <w:lang w:val="en-US"/>
        </w:rPr>
      </w:pPr>
      <w:bookmarkStart w:id="1" w:name="_Hlk15634027"/>
      <w:r>
        <w:rPr>
          <w:sz w:val="21"/>
          <w:szCs w:val="21"/>
          <w:lang w:val="en-US"/>
        </w:rPr>
        <w:t>F2</w:t>
      </w:r>
      <w:r>
        <w:rPr>
          <w:sz w:val="21"/>
          <w:szCs w:val="21"/>
          <w:lang w:val="en-US"/>
        </w:rPr>
        <w:tab/>
      </w:r>
      <w:r>
        <w:rPr>
          <w:sz w:val="21"/>
          <w:szCs w:val="21"/>
        </w:rPr>
        <w:t>螺纹材质</w:t>
      </w:r>
      <w:r>
        <w:rPr>
          <w:rFonts w:hint="eastAsia"/>
          <w:sz w:val="21"/>
          <w:szCs w:val="21"/>
          <w:lang w:val="en-US"/>
        </w:rPr>
        <w:t>3</w:t>
      </w:r>
      <w:r>
        <w:rPr>
          <w:sz w:val="21"/>
          <w:szCs w:val="21"/>
          <w:lang w:val="en-US"/>
        </w:rPr>
        <w:t>16L</w:t>
      </w:r>
      <w:r>
        <w:rPr>
          <w:sz w:val="21"/>
          <w:szCs w:val="21"/>
        </w:rPr>
        <w:t>不锈钢</w:t>
      </w:r>
    </w:p>
    <w:bookmarkEnd w:id="1"/>
    <w:p>
      <w:pPr>
        <w:tabs>
          <w:tab w:val="left" w:pos="1706"/>
        </w:tabs>
        <w:spacing w:before="43" w:line="276" w:lineRule="auto"/>
        <w:ind w:left="1274"/>
        <w:rPr>
          <w:sz w:val="21"/>
          <w:szCs w:val="21"/>
        </w:rPr>
      </w:pPr>
      <w:r>
        <w:rPr>
          <w:sz w:val="21"/>
          <w:szCs w:val="21"/>
        </w:rPr>
        <w:t>F3</w:t>
      </w:r>
      <w:r>
        <w:rPr>
          <w:sz w:val="21"/>
          <w:szCs w:val="21"/>
        </w:rPr>
        <w:tab/>
      </w:r>
      <w:bookmarkStart w:id="2" w:name="_Hlk15645018"/>
      <w:r>
        <w:rPr>
          <w:rFonts w:hint="eastAsia"/>
          <w:sz w:val="21"/>
          <w:szCs w:val="21"/>
        </w:rPr>
        <w:t>灌胶工艺</w:t>
      </w:r>
    </w:p>
    <w:bookmarkEnd w:id="2"/>
    <w:p>
      <w:pPr>
        <w:tabs>
          <w:tab w:val="left" w:pos="1706"/>
        </w:tabs>
        <w:spacing w:before="43" w:line="276" w:lineRule="auto"/>
        <w:ind w:left="1274"/>
        <w:rPr>
          <w:sz w:val="21"/>
          <w:szCs w:val="21"/>
        </w:rPr>
      </w:pPr>
      <w:r>
        <w:rPr>
          <w:rFonts w:hint="eastAsia"/>
          <w:sz w:val="21"/>
          <w:szCs w:val="21"/>
        </w:rPr>
        <w:t>F</w:t>
      </w:r>
      <w:r>
        <w:rPr>
          <w:sz w:val="21"/>
          <w:szCs w:val="21"/>
        </w:rPr>
        <w:t xml:space="preserve">4  </w:t>
      </w:r>
      <w:r>
        <w:rPr>
          <w:rFonts w:hint="eastAsia"/>
          <w:sz w:val="21"/>
          <w:szCs w:val="21"/>
        </w:rPr>
        <w:t>抗变频器干扰</w:t>
      </w:r>
    </w:p>
    <w:p>
      <w:pPr>
        <w:tabs>
          <w:tab w:val="left" w:pos="1706"/>
        </w:tabs>
        <w:spacing w:before="43" w:line="276" w:lineRule="auto"/>
        <w:ind w:left="1274"/>
        <w:rPr>
          <w:sz w:val="21"/>
          <w:szCs w:val="21"/>
        </w:rPr>
      </w:pPr>
      <w:r>
        <w:rPr>
          <w:sz w:val="21"/>
          <w:szCs w:val="21"/>
        </w:rPr>
        <w:t>F5</w:t>
      </w:r>
      <w:r>
        <w:rPr>
          <w:sz w:val="21"/>
          <w:szCs w:val="21"/>
        </w:rPr>
        <w:tab/>
      </w:r>
      <w:r>
        <w:rPr>
          <w:rFonts w:hint="eastAsia"/>
          <w:sz w:val="21"/>
          <w:szCs w:val="21"/>
        </w:rPr>
        <w:t>用户指定</w:t>
      </w:r>
    </w:p>
    <w:sectPr>
      <w:pgSz w:w="11910" w:h="16840"/>
      <w:pgMar w:top="1200" w:right="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中黑_GBK">
    <w:panose1 w:val="02000000000000000000"/>
    <w:charset w:val="86"/>
    <w:family w:val="auto"/>
    <w:pitch w:val="default"/>
    <w:sig w:usb0="800002BF" w:usb1="38CF7CFA" w:usb2="00082016" w:usb3="00000000" w:csb0="00040000" w:csb1="00000000"/>
  </w:font>
  <w:font w:name="微软雅黑 Light">
    <w:panose1 w:val="020B0502040204020203"/>
    <w:charset w:val="86"/>
    <w:family w:val="swiss"/>
    <w:pitch w:val="default"/>
    <w:sig w:usb0="80000287" w:usb1="2ACF0010" w:usb2="00000016" w:usb3="00000000" w:csb0="0004001F" w:csb1="00000000"/>
  </w:font>
  <w:font w:name="Vrinda">
    <w:altName w:val="Segoe Print"/>
    <w:panose1 w:val="000004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2525884"/>
      <w:docPartObj>
        <w:docPartGallery w:val="autotext"/>
      </w:docPartObj>
    </w:sdtPr>
    <w:sdtContent>
      <w:p>
        <w:pPr>
          <w:pStyle w:val="6"/>
          <w:jc w:val="center"/>
        </w:pPr>
        <w:r>
          <w:fldChar w:fldCharType="begin"/>
        </w:r>
        <w:r>
          <w:instrText xml:space="preserve">PAGE   \* MERGEFORMAT</w:instrText>
        </w:r>
        <w:r>
          <w:fldChar w:fldCharType="separate"/>
        </w:r>
        <w:r>
          <w:t>2</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hint="default" w:eastAsia="宋体"/>
        <w:lang w:val="en-US" w:eastAsia="zh-CN"/>
      </w:rPr>
    </w:pPr>
    <w:r>
      <w:rPr>
        <w:rFonts w:hint="eastAsia"/>
      </w:rPr>
      <w:t>深圳市云敏仪表有限公司</w:t>
    </w:r>
    <w:r>
      <w:ptab w:relativeTo="margin" w:alignment="center" w:leader="none"/>
    </w:r>
    <w:r>
      <w:t xml:space="preserve">                                                                         </w:t>
    </w:r>
    <w:r>
      <w:rPr>
        <w:rFonts w:hint="eastAsia"/>
      </w:rPr>
      <w:t>YM-</w:t>
    </w:r>
    <w:r>
      <w:rPr>
        <w:rFonts w:hint="eastAsia"/>
        <w:lang w:val="en-US" w:eastAsia="zh-CN"/>
      </w:rPr>
      <w:t>1203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B9D"/>
    <w:rsid w:val="00007754"/>
    <w:rsid w:val="0001361A"/>
    <w:rsid w:val="000332DA"/>
    <w:rsid w:val="000438A2"/>
    <w:rsid w:val="00091DA0"/>
    <w:rsid w:val="00096769"/>
    <w:rsid w:val="000B5B6E"/>
    <w:rsid w:val="000F0CE7"/>
    <w:rsid w:val="0012296D"/>
    <w:rsid w:val="00143026"/>
    <w:rsid w:val="00150F2D"/>
    <w:rsid w:val="0016177C"/>
    <w:rsid w:val="001719A4"/>
    <w:rsid w:val="00175ED6"/>
    <w:rsid w:val="0019152F"/>
    <w:rsid w:val="001930C6"/>
    <w:rsid w:val="001B6FBF"/>
    <w:rsid w:val="001B7D64"/>
    <w:rsid w:val="001C0EBF"/>
    <w:rsid w:val="001F76C3"/>
    <w:rsid w:val="00210E90"/>
    <w:rsid w:val="0021566F"/>
    <w:rsid w:val="002411F1"/>
    <w:rsid w:val="0024303B"/>
    <w:rsid w:val="002830E9"/>
    <w:rsid w:val="0029138E"/>
    <w:rsid w:val="002D50D1"/>
    <w:rsid w:val="00322866"/>
    <w:rsid w:val="003408E0"/>
    <w:rsid w:val="0034095A"/>
    <w:rsid w:val="0034626C"/>
    <w:rsid w:val="003556BE"/>
    <w:rsid w:val="003648AE"/>
    <w:rsid w:val="0038219A"/>
    <w:rsid w:val="00397E93"/>
    <w:rsid w:val="003B4D6C"/>
    <w:rsid w:val="003C33AA"/>
    <w:rsid w:val="00401270"/>
    <w:rsid w:val="00422799"/>
    <w:rsid w:val="004441A3"/>
    <w:rsid w:val="00454110"/>
    <w:rsid w:val="00473D0F"/>
    <w:rsid w:val="004A4210"/>
    <w:rsid w:val="004B0D6B"/>
    <w:rsid w:val="004D3136"/>
    <w:rsid w:val="004E380E"/>
    <w:rsid w:val="00536F42"/>
    <w:rsid w:val="00552290"/>
    <w:rsid w:val="00580FEE"/>
    <w:rsid w:val="0058116D"/>
    <w:rsid w:val="00583C95"/>
    <w:rsid w:val="00584A5C"/>
    <w:rsid w:val="00591146"/>
    <w:rsid w:val="005C08DD"/>
    <w:rsid w:val="005C48E9"/>
    <w:rsid w:val="005E495E"/>
    <w:rsid w:val="00610F2D"/>
    <w:rsid w:val="00647FC3"/>
    <w:rsid w:val="00652DE9"/>
    <w:rsid w:val="006677C7"/>
    <w:rsid w:val="00673EDD"/>
    <w:rsid w:val="006978E8"/>
    <w:rsid w:val="006A3C2E"/>
    <w:rsid w:val="006E1223"/>
    <w:rsid w:val="006F1815"/>
    <w:rsid w:val="007016C0"/>
    <w:rsid w:val="00732346"/>
    <w:rsid w:val="007719A4"/>
    <w:rsid w:val="00774CAA"/>
    <w:rsid w:val="00777700"/>
    <w:rsid w:val="007819F9"/>
    <w:rsid w:val="007A35DC"/>
    <w:rsid w:val="007B1296"/>
    <w:rsid w:val="007C3629"/>
    <w:rsid w:val="007D1F03"/>
    <w:rsid w:val="007E0EFB"/>
    <w:rsid w:val="007F3077"/>
    <w:rsid w:val="0080345C"/>
    <w:rsid w:val="00804CC8"/>
    <w:rsid w:val="008205BD"/>
    <w:rsid w:val="00850C6B"/>
    <w:rsid w:val="008510B5"/>
    <w:rsid w:val="00875DD6"/>
    <w:rsid w:val="0087671C"/>
    <w:rsid w:val="008E728A"/>
    <w:rsid w:val="00956A81"/>
    <w:rsid w:val="0096465F"/>
    <w:rsid w:val="009A1BD0"/>
    <w:rsid w:val="009D0259"/>
    <w:rsid w:val="00A0122B"/>
    <w:rsid w:val="00A048CE"/>
    <w:rsid w:val="00A1260A"/>
    <w:rsid w:val="00AD0C0A"/>
    <w:rsid w:val="00AD67D9"/>
    <w:rsid w:val="00B02B9D"/>
    <w:rsid w:val="00B234EA"/>
    <w:rsid w:val="00B25BFF"/>
    <w:rsid w:val="00B32C58"/>
    <w:rsid w:val="00BB5520"/>
    <w:rsid w:val="00BF2810"/>
    <w:rsid w:val="00CA51E0"/>
    <w:rsid w:val="00CA5AA0"/>
    <w:rsid w:val="00CD7984"/>
    <w:rsid w:val="00CF4903"/>
    <w:rsid w:val="00D238D9"/>
    <w:rsid w:val="00D47B05"/>
    <w:rsid w:val="00D62C4D"/>
    <w:rsid w:val="00DB4D5F"/>
    <w:rsid w:val="00DE6A87"/>
    <w:rsid w:val="00E07B04"/>
    <w:rsid w:val="00E12B34"/>
    <w:rsid w:val="00E57D93"/>
    <w:rsid w:val="00E653DC"/>
    <w:rsid w:val="00EC5F33"/>
    <w:rsid w:val="00F12CE1"/>
    <w:rsid w:val="00F544F3"/>
    <w:rsid w:val="00F55BFF"/>
    <w:rsid w:val="00F61F1C"/>
    <w:rsid w:val="00F659F4"/>
    <w:rsid w:val="00F83873"/>
    <w:rsid w:val="00F95B41"/>
    <w:rsid w:val="00FA3993"/>
    <w:rsid w:val="00FF14D4"/>
    <w:rsid w:val="172C1A4D"/>
    <w:rsid w:val="35D82E42"/>
    <w:rsid w:val="404C2C56"/>
    <w:rsid w:val="408A505C"/>
    <w:rsid w:val="4199564D"/>
    <w:rsid w:val="50FC153B"/>
    <w:rsid w:val="60F25566"/>
    <w:rsid w:val="6DAE0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120"/>
      <w:outlineLvl w:val="0"/>
    </w:pPr>
    <w:rPr>
      <w:sz w:val="28"/>
      <w:szCs w:val="28"/>
    </w:rPr>
  </w:style>
  <w:style w:type="paragraph" w:styleId="3">
    <w:name w:val="heading 2"/>
    <w:basedOn w:val="1"/>
    <w:next w:val="1"/>
    <w:qFormat/>
    <w:uiPriority w:val="1"/>
    <w:pPr>
      <w:spacing w:before="43"/>
      <w:ind w:left="1274"/>
      <w:outlineLvl w:val="1"/>
    </w:pPr>
    <w:rPr>
      <w:rFonts w:ascii="Times New Roman" w:hAnsi="Times New Roman" w:eastAsia="Times New Roman" w:cs="Times New Roman"/>
      <w:sz w:val="21"/>
      <w:szCs w:val="21"/>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18"/>
      <w:szCs w:val="18"/>
    </w:rPr>
  </w:style>
  <w:style w:type="paragraph" w:styleId="5">
    <w:name w:val="Balloon Text"/>
    <w:basedOn w:val="1"/>
    <w:link w:val="14"/>
    <w:qFormat/>
    <w:uiPriority w:val="0"/>
    <w:rPr>
      <w:sz w:val="18"/>
      <w:szCs w:val="18"/>
    </w:rPr>
  </w:style>
  <w:style w:type="paragraph" w:styleId="6">
    <w:name w:val="footer"/>
    <w:basedOn w:val="1"/>
    <w:link w:val="16"/>
    <w:qFormat/>
    <w:uiPriority w:val="99"/>
    <w:pPr>
      <w:tabs>
        <w:tab w:val="center" w:pos="4153"/>
        <w:tab w:val="right" w:pos="8306"/>
      </w:tabs>
      <w:snapToGrid w:val="0"/>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pPr>
      <w:spacing w:before="30"/>
      <w:ind w:left="50"/>
    </w:pPr>
    <w:rPr>
      <w:rFonts w:ascii="Times New Roman" w:hAnsi="Times New Roman" w:eastAsia="Times New Roman" w:cs="Times New Roman"/>
    </w:rPr>
  </w:style>
  <w:style w:type="character" w:customStyle="1" w:styleId="14">
    <w:name w:val="批注框文本 字符"/>
    <w:basedOn w:val="10"/>
    <w:link w:val="5"/>
    <w:qFormat/>
    <w:uiPriority w:val="0"/>
    <w:rPr>
      <w:rFonts w:ascii="宋体" w:hAnsi="宋体" w:eastAsia="宋体" w:cs="宋体"/>
      <w:sz w:val="18"/>
      <w:szCs w:val="18"/>
      <w:lang w:val="zh-CN" w:bidi="zh-CN"/>
    </w:rPr>
  </w:style>
  <w:style w:type="character" w:customStyle="1" w:styleId="15">
    <w:name w:val="页眉 字符"/>
    <w:basedOn w:val="10"/>
    <w:link w:val="7"/>
    <w:uiPriority w:val="0"/>
    <w:rPr>
      <w:rFonts w:ascii="宋体" w:hAnsi="宋体" w:eastAsia="宋体" w:cs="宋体"/>
      <w:sz w:val="18"/>
      <w:szCs w:val="18"/>
      <w:lang w:val="zh-CN" w:bidi="zh-CN"/>
    </w:rPr>
  </w:style>
  <w:style w:type="character" w:customStyle="1" w:styleId="16">
    <w:name w:val="页脚 字符"/>
    <w:basedOn w:val="10"/>
    <w:link w:val="6"/>
    <w:qFormat/>
    <w:uiPriority w:val="99"/>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0F019-94A2-4BAB-B2CB-E93EDD17E9EC}">
  <ds:schemaRefs/>
</ds:datastoreItem>
</file>

<file path=docProps/app.xml><?xml version="1.0" encoding="utf-8"?>
<Properties xmlns="http://schemas.openxmlformats.org/officeDocument/2006/extended-properties" xmlns:vt="http://schemas.openxmlformats.org/officeDocument/2006/docPropsVTypes">
  <Template>Normal</Template>
  <Pages>2</Pages>
  <Words>165</Words>
  <Characters>941</Characters>
  <Lines>7</Lines>
  <Paragraphs>2</Paragraphs>
  <TotalTime>704</TotalTime>
  <ScaleCrop>false</ScaleCrop>
  <LinksUpToDate>false</LinksUpToDate>
  <CharactersWithSpaces>1104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2019-08-01T02:19:00Z</dcterms:created>
  <dc:creator>Administrator</dc:creator>
  <cp:lastModifiedBy>深圳云敏</cp:lastModifiedBy>
  <cp:lastPrinted>2019-08-02T02:49:00Z</cp:lastPrinted>
  <dcterms:modified xsi:type="dcterms:W3CDTF">2020-09-22T10:50:46Z</dcterms:modified>
  <dc:title>产品描述</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Creator">
    <vt:lpwstr>WPS Office 个人版</vt:lpwstr>
  </property>
  <property fmtid="{D5CDD505-2E9C-101B-9397-08002B2CF9AE}" pid="4" name="LastSaved">
    <vt:filetime>2019-08-01T00:00:00Z</vt:filetime>
  </property>
  <property fmtid="{D5CDD505-2E9C-101B-9397-08002B2CF9AE}" pid="5" name="KSOProductBuildVer">
    <vt:lpwstr>2052-11.1.0.9999</vt:lpwstr>
  </property>
</Properties>
</file>